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right="960"/>
        <w:rPr>
          <w:rFonts w:hint="default" w:ascii="ＭＳ ゴシック" w:hAnsi="ＭＳ ゴシック" w:eastAsia="ＭＳ ゴシック"/>
          <w:b w:val="1"/>
          <w:sz w:val="24"/>
        </w:rPr>
      </w:pPr>
      <w:bookmarkStart w:id="0" w:name="_Hlk57730877"/>
      <w:r>
        <w:rPr>
          <w:rFonts w:hint="eastAsia" w:ascii="ＭＳ ゴシック" w:hAnsi="ＭＳ ゴシック" w:eastAsia="ＭＳ ゴシック"/>
          <w:b w:val="1"/>
          <w:color w:val="FF0000"/>
          <w:sz w:val="36"/>
          <w:bdr w:val="single" w:color="auto" w:sz="4" w:space="0"/>
        </w:rPr>
        <w:t>※必ずご提出ください</w:t>
      </w:r>
      <w:r>
        <w:rPr>
          <w:rFonts w:hint="eastAsia" w:ascii="ＭＳ ゴシック" w:hAnsi="ＭＳ ゴシック" w:eastAsia="ＭＳ ゴシック"/>
          <w:b w:val="1"/>
          <w:sz w:val="36"/>
        </w:rPr>
        <w:t>　</w:t>
      </w:r>
      <w:r>
        <w:rPr>
          <w:rFonts w:hint="eastAsia" w:ascii="ＭＳ ゴシック" w:hAnsi="ＭＳ ゴシック" w:eastAsia="ＭＳ ゴシック"/>
          <w:b w:val="1"/>
          <w:sz w:val="24"/>
        </w:rPr>
        <w:t>　　　　　　　　　　　　　　　　　　　　　　別紙１</w:t>
      </w:r>
      <w:r>
        <w:rPr>
          <w:rFonts w:hint="eastAsia" w:ascii="ＭＳ ゴシック" w:hAnsi="ＭＳ ゴシック" w:eastAsia="ＭＳ ゴシック"/>
          <w:sz w:val="24"/>
        </w:rPr>
        <w:t>（秩父市利子補給制度）</w:t>
      </w:r>
    </w:p>
    <w:p>
      <w:pPr>
        <w:pStyle w:val="0"/>
        <w:rPr>
          <w:rFonts w:hint="default" w:ascii="ＭＳ ゴシック" w:hAnsi="ＭＳ ゴシック" w:eastAsia="ＭＳ ゴシック"/>
          <w:sz w:val="24"/>
          <w:u w:val="wave" w:color="auto"/>
        </w:rPr>
      </w:pPr>
    </w:p>
    <w:p>
      <w:pPr>
        <w:pStyle w:val="0"/>
        <w:spacing w:line="160" w:lineRule="atLeast"/>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「申請資金一覧表」</w:t>
      </w:r>
    </w:p>
    <w:p>
      <w:pPr>
        <w:pStyle w:val="0"/>
        <w:ind w:left="1050" w:leftChars="5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※対象となる日本政策金融公庫国民生活事業融資制度の借入をご記入ください</w:t>
      </w:r>
    </w:p>
    <w:p>
      <w:pPr>
        <w:pStyle w:val="0"/>
        <w:ind w:left="1050" w:leftChars="5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（令和４</w:t>
      </w:r>
      <w:bookmarkStart w:id="1" w:name="_GoBack"/>
      <w:bookmarkEnd w:id="1"/>
      <w:r>
        <w:rPr>
          <w:rFonts w:hint="eastAsia" w:ascii="ＭＳ ゴシック" w:hAnsi="ＭＳ ゴシック" w:eastAsia="ＭＳ ゴシック"/>
          <w:b w:val="1"/>
          <w:color w:val="FF0000"/>
        </w:rPr>
        <w:t>年中に返済が終了した借入金を含む）</w:t>
      </w:r>
    </w:p>
    <w:p>
      <w:pPr>
        <w:pStyle w:val="0"/>
        <w:ind w:left="1050" w:leftChars="5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※新型コロナウイルス感染症特別貸付は対象ではありません</w: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申請者</w:t>
      </w:r>
    </w:p>
    <w:p>
      <w:pPr>
        <w:pStyle w:val="0"/>
        <w:spacing w:line="360" w:lineRule="auto"/>
        <w:ind w:firstLine="660" w:firstLineChars="300"/>
        <w:rPr>
          <w:rFonts w:hint="default" w:ascii="ＭＳ ゴシック" w:hAnsi="ＭＳ ゴシック" w:eastAsia="ＭＳ ゴシック"/>
          <w:sz w:val="22"/>
          <w:u w:val="single" w:color="auto"/>
        </w:rPr>
      </w:pPr>
      <w:r>
        <w:rPr>
          <w:rFonts w:hint="eastAsia" w:ascii="ＭＳ ゴシック" w:hAnsi="ＭＳ ゴシック" w:eastAsia="ＭＳ ゴシック"/>
          <w:sz w:val="22"/>
          <w:u w:val="single" w:color="auto"/>
        </w:rPr>
        <w:t>会社名又は商号　　　　　　　　　　　　　　　　　</w:t>
      </w:r>
    </w:p>
    <w:p>
      <w:pPr>
        <w:pStyle w:val="0"/>
        <w:spacing w:line="360" w:lineRule="auto"/>
        <w:ind w:firstLine="660" w:firstLineChars="300"/>
        <w:rPr>
          <w:rFonts w:hint="default" w:ascii="ＭＳ ゴシック" w:hAnsi="ＭＳ ゴシック" w:eastAsia="ＭＳ ゴシック"/>
          <w:sz w:val="22"/>
          <w:u w:val="single" w:color="auto"/>
        </w:rPr>
      </w:pPr>
      <w:r>
        <w:rPr>
          <w:rFonts w:hint="eastAsia" w:ascii="ＭＳ ゴシック" w:hAnsi="ＭＳ ゴシック" w:eastAsia="ＭＳ ゴシック"/>
          <w:sz w:val="22"/>
          <w:u w:val="single" w:color="auto"/>
        </w:rPr>
        <w:t>代表者氏名　　　　　　　　　　　　　　　　　　　</w:t>
      </w:r>
    </w:p>
    <w:p>
      <w:pPr>
        <w:pStyle w:val="0"/>
        <w:spacing w:line="360" w:lineRule="auto"/>
        <w:ind w:firstLine="660" w:firstLineChars="300"/>
        <w:rPr>
          <w:rFonts w:hint="default" w:ascii="ＭＳ ゴシック" w:hAnsi="ＭＳ ゴシック" w:eastAsia="ＭＳ ゴシック"/>
          <w:sz w:val="22"/>
          <w:u w:val="single" w:color="auto"/>
        </w:rPr>
      </w:pPr>
      <w:r>
        <w:rPr>
          <w:rFonts w:hint="eastAsia" w:ascii="ＭＳ ゴシック" w:hAnsi="ＭＳ ゴシック" w:eastAsia="ＭＳ ゴシック"/>
          <w:sz w:val="22"/>
          <w:u w:val="single" w:color="auto"/>
        </w:rPr>
        <w:t>電話番号　　　　　　（　　　　）　　　　　　　　</w:t>
      </w:r>
    </w:p>
    <w:p>
      <w:pPr>
        <w:pStyle w:val="0"/>
        <w:spacing w:line="360" w:lineRule="auto"/>
        <w:rPr>
          <w:rFonts w:hint="default"/>
          <w:sz w:val="22"/>
        </w:rPr>
      </w:pPr>
    </w:p>
    <w:p>
      <w:pPr>
        <w:pStyle w:val="0"/>
        <w:spacing w:line="360" w:lineRule="auto"/>
        <w:rPr>
          <w:rFonts w:hint="default"/>
          <w:sz w:val="22"/>
        </w:rPr>
      </w:pPr>
      <w:r>
        <w:rPr>
          <w:rFonts w:hint="eastAsia" w:ascii="ＭＳ ゴシック" w:hAnsi="ＭＳ ゴシック" w:eastAsia="ＭＳ ゴシック"/>
          <w:sz w:val="22"/>
        </w:rPr>
        <w:t>申請する借入は下記の通りです。</w:t>
      </w:r>
    </w:p>
    <w:tbl>
      <w:tblPr>
        <w:tblStyle w:val="11"/>
        <w:tblW w:w="872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1" w:firstColumn="1" w:lastColumn="1" w:noHBand="0" w:noVBand="0" w:val="01E0"/>
      </w:tblPr>
      <w:tblGrid>
        <w:gridCol w:w="3149"/>
        <w:gridCol w:w="2700"/>
        <w:gridCol w:w="2880"/>
      </w:tblGrid>
      <w:tr>
        <w:trPr>
          <w:trHeight w:val="373" w:hRule="atLeast"/>
        </w:trPr>
        <w:tc>
          <w:tcPr>
            <w:tcW w:w="3149"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ご融資日</w:t>
            </w:r>
          </w:p>
        </w:tc>
        <w:tc>
          <w:tcPr>
            <w:tcW w:w="2700"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お取引番号</w:t>
            </w:r>
          </w:p>
        </w:tc>
        <w:tc>
          <w:tcPr>
            <w:tcW w:w="2880"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ご融資金額</w:t>
            </w:r>
          </w:p>
        </w:tc>
      </w:tr>
      <w:tr>
        <w:trPr>
          <w:trHeight w:val="618" w:hRule="atLeast"/>
        </w:trPr>
        <w:tc>
          <w:tcPr>
            <w:tcW w:w="3149" w:type="dxa"/>
            <w:shd w:val="clear" w:color="auto" w:fill="auto"/>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平成・令和　　年　　月　　日</w:t>
            </w:r>
          </w:p>
        </w:tc>
        <w:tc>
          <w:tcPr>
            <w:tcW w:w="2700" w:type="dxa"/>
            <w:shd w:val="clear" w:color="auto" w:fill="auto"/>
            <w:vAlign w:val="center"/>
          </w:tcPr>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w:t>
            </w:r>
          </w:p>
        </w:tc>
        <w:tc>
          <w:tcPr>
            <w:tcW w:w="2880" w:type="dxa"/>
            <w:shd w:val="clear" w:color="auto" w:fill="auto"/>
            <w:vAlign w:val="center"/>
          </w:tcPr>
          <w:p>
            <w:pPr>
              <w:pStyle w:val="0"/>
              <w:ind w:right="210"/>
              <w:jc w:val="right"/>
              <w:rPr>
                <w:rFonts w:hint="default" w:ascii="ＭＳ ゴシック" w:hAnsi="ＭＳ ゴシック" w:eastAsia="ＭＳ ゴシック"/>
                <w:color w:val="000000"/>
              </w:rPr>
            </w:pPr>
            <w:r>
              <w:rPr>
                <w:rFonts w:hint="eastAsia" w:ascii="ＭＳ ゴシック" w:hAnsi="ＭＳ ゴシック" w:eastAsia="ＭＳ ゴシック"/>
                <w:color w:val="000000"/>
              </w:rPr>
              <w:t>万円</w:t>
            </w:r>
          </w:p>
        </w:tc>
      </w:tr>
      <w:tr>
        <w:trPr>
          <w:trHeight w:val="618" w:hRule="atLeast"/>
        </w:trPr>
        <w:tc>
          <w:tcPr>
            <w:tcW w:w="3149" w:type="dxa"/>
            <w:shd w:val="clear" w:color="auto" w:fill="auto"/>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平成・令和　　年　　月　　日</w:t>
            </w:r>
          </w:p>
        </w:tc>
        <w:tc>
          <w:tcPr>
            <w:tcW w:w="2700" w:type="dxa"/>
            <w:shd w:val="clear" w:color="auto" w:fill="auto"/>
            <w:vAlign w:val="center"/>
          </w:tcPr>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w:t>
            </w:r>
          </w:p>
        </w:tc>
        <w:tc>
          <w:tcPr>
            <w:tcW w:w="2880" w:type="dxa"/>
            <w:shd w:val="clear" w:color="auto" w:fill="auto"/>
            <w:vAlign w:val="center"/>
          </w:tcPr>
          <w:p>
            <w:pPr>
              <w:pStyle w:val="0"/>
              <w:wordWrap w:val="0"/>
              <w:jc w:val="righ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万円　</w:t>
            </w:r>
          </w:p>
        </w:tc>
      </w:tr>
      <w:tr>
        <w:trPr>
          <w:trHeight w:val="618" w:hRule="atLeast"/>
        </w:trPr>
        <w:tc>
          <w:tcPr>
            <w:tcW w:w="3149" w:type="dxa"/>
            <w:shd w:val="clear" w:color="auto" w:fill="auto"/>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平成・令和　　年　　月　　日</w:t>
            </w:r>
          </w:p>
        </w:tc>
        <w:tc>
          <w:tcPr>
            <w:tcW w:w="2700" w:type="dxa"/>
            <w:shd w:val="clear" w:color="auto" w:fill="auto"/>
            <w:vAlign w:val="center"/>
          </w:tcPr>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w:t>
            </w:r>
          </w:p>
        </w:tc>
        <w:tc>
          <w:tcPr>
            <w:tcW w:w="2880" w:type="dxa"/>
            <w:shd w:val="clear" w:color="auto" w:fill="auto"/>
            <w:vAlign w:val="center"/>
          </w:tcPr>
          <w:p>
            <w:pPr>
              <w:pStyle w:val="0"/>
              <w:wordWrap w:val="0"/>
              <w:jc w:val="righ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万円　</w:t>
            </w:r>
          </w:p>
        </w:tc>
      </w:tr>
      <w:tr>
        <w:trPr>
          <w:trHeight w:val="618" w:hRule="atLeast"/>
        </w:trPr>
        <w:tc>
          <w:tcPr>
            <w:tcW w:w="3149" w:type="dxa"/>
            <w:shd w:val="clear" w:color="auto" w:fill="auto"/>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平成・令和　　年　　月　　日</w:t>
            </w:r>
          </w:p>
        </w:tc>
        <w:tc>
          <w:tcPr>
            <w:tcW w:w="2700" w:type="dxa"/>
            <w:shd w:val="clear" w:color="auto" w:fill="auto"/>
            <w:vAlign w:val="center"/>
          </w:tcPr>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w:t>
            </w:r>
          </w:p>
        </w:tc>
        <w:tc>
          <w:tcPr>
            <w:tcW w:w="2880" w:type="dxa"/>
            <w:shd w:val="clear" w:color="auto" w:fill="auto"/>
            <w:vAlign w:val="center"/>
          </w:tcPr>
          <w:p>
            <w:pPr>
              <w:pStyle w:val="0"/>
              <w:wordWrap w:val="0"/>
              <w:jc w:val="righ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万円　</w:t>
            </w:r>
          </w:p>
        </w:tc>
      </w:tr>
      <w:tr>
        <w:trPr>
          <w:trHeight w:val="618" w:hRule="atLeast"/>
        </w:trPr>
        <w:tc>
          <w:tcPr>
            <w:tcW w:w="3149" w:type="dxa"/>
            <w:shd w:val="clear" w:color="auto" w:fill="auto"/>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平成・令和　　年　　月　　日</w:t>
            </w:r>
          </w:p>
        </w:tc>
        <w:tc>
          <w:tcPr>
            <w:tcW w:w="2700" w:type="dxa"/>
            <w:shd w:val="clear" w:color="auto" w:fill="auto"/>
            <w:vAlign w:val="center"/>
          </w:tcPr>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w:t>
            </w:r>
          </w:p>
        </w:tc>
        <w:tc>
          <w:tcPr>
            <w:tcW w:w="2880" w:type="dxa"/>
            <w:shd w:val="clear" w:color="auto" w:fill="auto"/>
            <w:vAlign w:val="center"/>
          </w:tcPr>
          <w:p>
            <w:pPr>
              <w:pStyle w:val="0"/>
              <w:wordWrap w:val="0"/>
              <w:jc w:val="righ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万円　</w:t>
            </w:r>
          </w:p>
        </w:tc>
      </w:tr>
      <w:tr>
        <w:trPr>
          <w:trHeight w:val="618" w:hRule="atLeast"/>
        </w:trPr>
        <w:tc>
          <w:tcPr>
            <w:tcW w:w="3149" w:type="dxa"/>
            <w:shd w:val="clear" w:color="auto" w:fill="auto"/>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平成・令和　　年　　月　　日</w:t>
            </w:r>
          </w:p>
        </w:tc>
        <w:tc>
          <w:tcPr>
            <w:tcW w:w="2700" w:type="dxa"/>
            <w:shd w:val="clear" w:color="auto" w:fill="auto"/>
            <w:vAlign w:val="center"/>
          </w:tcPr>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w:t>
            </w:r>
          </w:p>
        </w:tc>
        <w:tc>
          <w:tcPr>
            <w:tcW w:w="2880" w:type="dxa"/>
            <w:shd w:val="clear" w:color="auto" w:fill="auto"/>
            <w:vAlign w:val="center"/>
          </w:tcPr>
          <w:p>
            <w:pPr>
              <w:pStyle w:val="0"/>
              <w:wordWrap w:val="0"/>
              <w:jc w:val="righ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万円　</w:t>
            </w:r>
          </w:p>
        </w:tc>
      </w:tr>
    </w:tbl>
    <w:p>
      <w:pPr>
        <w:pStyle w:val="0"/>
        <w:rPr>
          <w:rFonts w:hint="default"/>
        </w:rPr>
      </w:pPr>
    </w:p>
    <w:p>
      <w:pPr>
        <w:pStyle w:val="0"/>
        <w:rPr>
          <w:rFonts w:hint="default"/>
          <w:b w:val="1"/>
        </w:rPr>
      </w:pPr>
      <w:r>
        <w:rPr>
          <w:rFonts w:hint="eastAsia" w:ascii="ＭＳ ゴシック" w:hAnsi="ＭＳ ゴシック" w:eastAsia="ＭＳ ゴシック"/>
          <w:b w:val="1"/>
        </w:rPr>
        <w:t>※ご融資日・お取引番号・ご融資金額については「お支払額明細書」をご確認下さい。</w:t>
      </w:r>
    </w:p>
    <w:p>
      <w:pPr>
        <w:pStyle w:val="0"/>
        <w:rPr>
          <w:rFonts w:hint="default"/>
        </w:rPr>
      </w:pPr>
    </w:p>
    <w:p>
      <w:pPr>
        <w:pStyle w:val="0"/>
        <w:jc w:val="center"/>
        <w:rPr>
          <w:rFonts w:hint="default" w:ascii="ＭＳ ゴシック" w:hAnsi="ＭＳ ゴシック" w:eastAsia="ＭＳ ゴシック"/>
        </w:rPr>
      </w:pPr>
      <w:r>
        <w:rPr>
          <w:rFonts w:hint="default" w:ascii="ＭＳ ゴシック" w:hAnsi="ＭＳ ゴシック" w:eastAsia="ＭＳ ゴシック"/>
        </w:rPr>
        <mc:AlternateContent>
          <mc:Choice Requires="wps">
            <w:drawing>
              <wp:anchor distT="0" distB="0" distL="114300" distR="114300" simplePos="0" relativeHeight="3" behindDoc="0" locked="0" layoutInCell="1" hidden="0" allowOverlap="1">
                <wp:simplePos x="0" y="0"/>
                <wp:positionH relativeFrom="column">
                  <wp:posOffset>3990975</wp:posOffset>
                </wp:positionH>
                <wp:positionV relativeFrom="paragraph">
                  <wp:posOffset>109855</wp:posOffset>
                </wp:positionV>
                <wp:extent cx="2057400" cy="0"/>
                <wp:effectExtent l="0" t="635" r="29210" b="10795"/>
                <wp:wrapNone/>
                <wp:docPr id="1026" name="直線コネクタ 4"/>
                <a:graphic xmlns:a="http://schemas.openxmlformats.org/drawingml/2006/main">
                  <a:graphicData uri="http://schemas.microsoft.com/office/word/2010/wordprocessingShape">
                    <wps:wsp>
                      <wps:cNvPr id="1026" name="直線コネクタ 4"/>
                      <wps:cNvSpPr>
                        <a:spLocks noChangeShapeType="1"/>
                      </wps:cNvSpPr>
                      <wps:spPr>
                        <a:xfrm flipH="1">
                          <a:off x="0" y="0"/>
                          <a:ext cx="2057400" cy="0"/>
                        </a:xfrm>
                        <a:prstGeom prst="line">
                          <a:avLst/>
                        </a:prstGeom>
                        <a:noFill/>
                        <a:ln w="9525">
                          <a:solidFill>
                            <a:srgbClr val="000000"/>
                          </a:solidFill>
                          <a:prstDash val="dash"/>
                          <a:round/>
                          <a:headEnd/>
                          <a:tailEnd/>
                        </a:ln>
                      </wps:spPr>
                      <wps:bodyPr/>
                    </wps:wsp>
                  </a:graphicData>
                </a:graphic>
              </wp:anchor>
            </w:drawing>
          </mc:Choice>
          <mc:Fallback>
            <w:pict>
              <v:line id="直線コネクタ 4" style="flip:x;mso-wrap-distance-top:0pt;mso-wrap-distance-right:9pt;mso-wrap-distance-left:9pt;mso-wrap-distance-bottom:0pt;mso-position-horizontal-relative:text;mso-position-vertical-relative:text;position:absolute;z-index:3;" o:spid="_x0000_s1026" o:allowincell="t" o:allowoverlap="t" filled="f" stroked="t" strokecolor="#000000" strokeweight="0.75pt" o:spt="20" from="314.25pt,8.65pt" to="476.25pt,8.65pt">
                <v:fill/>
                <v:stroke dashstyle="dash" filltype="solid"/>
                <v:textbox style="layout-flow:horizontal;"/>
                <v:imagedata o:title=""/>
                <o:lock v:ext="edit" shapetype="t"/>
                <w10:wrap type="none" anchorx="text" anchory="text"/>
              </v:line>
            </w:pict>
          </mc:Fallback>
        </mc:AlternateContent>
      </w:r>
      <w:r>
        <w:rPr>
          <w:rFonts w:hint="default" w:ascii="ＭＳ ゴシック" w:hAnsi="ＭＳ ゴシック" w:eastAsia="ＭＳ ゴシック"/>
        </w:rPr>
        <mc:AlternateContent>
          <mc:Choice Requires="wps">
            <w:drawing>
              <wp:anchor distT="0" distB="0" distL="114300" distR="114300" simplePos="0" relativeHeight="2" behindDoc="0" locked="0" layoutInCell="1" hidden="0" allowOverlap="1">
                <wp:simplePos x="0" y="0"/>
                <wp:positionH relativeFrom="column">
                  <wp:posOffset>-85725</wp:posOffset>
                </wp:positionH>
                <wp:positionV relativeFrom="paragraph">
                  <wp:posOffset>109855</wp:posOffset>
                </wp:positionV>
                <wp:extent cx="2314575" cy="0"/>
                <wp:effectExtent l="0" t="635" r="29210" b="10795"/>
                <wp:wrapNone/>
                <wp:docPr id="1027" name="直線コネクタ 3"/>
                <a:graphic xmlns:a="http://schemas.openxmlformats.org/drawingml/2006/main">
                  <a:graphicData uri="http://schemas.microsoft.com/office/word/2010/wordprocessingShape">
                    <wps:wsp>
                      <wps:cNvPr id="1027" name="直線コネクタ 3"/>
                      <wps:cNvSpPr>
                        <a:spLocks noChangeShapeType="1"/>
                      </wps:cNvSpPr>
                      <wps:spPr>
                        <a:xfrm flipH="1">
                          <a:off x="0" y="0"/>
                          <a:ext cx="2314575" cy="0"/>
                        </a:xfrm>
                        <a:prstGeom prst="line">
                          <a:avLst/>
                        </a:prstGeom>
                        <a:noFill/>
                        <a:ln w="9525">
                          <a:solidFill>
                            <a:srgbClr val="000000"/>
                          </a:solidFill>
                          <a:prstDash val="dash"/>
                          <a:round/>
                          <a:headEnd/>
                          <a:tailEnd/>
                        </a:ln>
                      </wps:spPr>
                      <wps:bodyPr/>
                    </wps:wsp>
                  </a:graphicData>
                </a:graphic>
              </wp:anchor>
            </w:drawing>
          </mc:Choice>
          <mc:Fallback>
            <w:pict>
              <v:line id="直線コネクタ 3" style="flip:x;mso-wrap-distance-top:0pt;mso-wrap-distance-right:9pt;mso-wrap-distance-left:9pt;mso-wrap-distance-bottom:0pt;mso-position-horizontal-relative:text;mso-position-vertical-relative:text;position:absolute;z-index:2;" o:spid="_x0000_s1027" o:allowincell="t" o:allowoverlap="t" filled="f" stroked="t" strokecolor="#000000" strokeweight="0.75pt" o:spt="20" from="-6.75pt,8.65pt" to="175.5pt,8.65pt">
                <v:fill/>
                <v:stroke dashstyle="dash" filltype="solid"/>
                <v:textbox style="layout-flow:horizontal;"/>
                <v:imagedata o:title=""/>
                <o:lock v:ext="edit" shapetype="t"/>
                <w10:wrap type="none" anchorx="text" anchory="text"/>
              </v:line>
            </w:pict>
          </mc:Fallback>
        </mc:AlternateContent>
      </w:r>
      <w:r>
        <w:rPr>
          <w:rFonts w:hint="eastAsia" w:ascii="ＭＳ ゴシック" w:hAnsi="ＭＳ ゴシック" w:eastAsia="ＭＳ ゴシック"/>
        </w:rPr>
        <w:t>以下商工会議所記入欄</w:t>
      </w:r>
    </w:p>
    <w:p>
      <w:pPr>
        <w:pStyle w:val="0"/>
        <w:jc w:val="center"/>
        <w:rPr>
          <w:rFonts w:hint="default" w:ascii="ＭＳ ゴシック" w:hAnsi="ＭＳ ゴシック" w:eastAsia="ＭＳ ゴシック"/>
        </w:rPr>
      </w:pPr>
    </w:p>
    <w:tbl>
      <w:tblPr>
        <w:tblStyle w:val="11"/>
        <w:tblW w:w="84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2"/>
        <w:gridCol w:w="1938"/>
        <w:gridCol w:w="1821"/>
        <w:gridCol w:w="2890"/>
      </w:tblGrid>
      <w:tr>
        <w:trPr/>
        <w:tc>
          <w:tcPr>
            <w:tcW w:w="1842"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受付日</w:t>
            </w:r>
          </w:p>
        </w:tc>
        <w:tc>
          <w:tcPr>
            <w:tcW w:w="1938"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申請書</w:t>
            </w:r>
          </w:p>
        </w:tc>
        <w:tc>
          <w:tcPr>
            <w:tcW w:w="1821"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請求書</w:t>
            </w:r>
          </w:p>
        </w:tc>
        <w:tc>
          <w:tcPr>
            <w:tcW w:w="2890"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その他</w:t>
            </w:r>
          </w:p>
        </w:tc>
      </w:tr>
      <w:tr>
        <w:trPr>
          <w:trHeight w:val="566" w:hRule="atLeast"/>
        </w:trPr>
        <w:tc>
          <w:tcPr>
            <w:tcW w:w="1842" w:type="dxa"/>
            <w:shd w:val="clear" w:color="auto" w:fill="auto"/>
            <w:vAlign w:val="top"/>
          </w:tcPr>
          <w:p>
            <w:pPr>
              <w:pStyle w:val="0"/>
              <w:rPr>
                <w:rFonts w:hint="default" w:ascii="ＭＳ ゴシック" w:hAnsi="ＭＳ ゴシック" w:eastAsia="ＭＳ ゴシック"/>
              </w:rPr>
            </w:pPr>
          </w:p>
        </w:tc>
        <w:tc>
          <w:tcPr>
            <w:tcW w:w="1938" w:type="dxa"/>
            <w:vMerge w:val="restart"/>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□申請者</w:t>
            </w:r>
          </w:p>
          <w:p>
            <w:pPr>
              <w:pStyle w:val="0"/>
              <w:rPr>
                <w:rFonts w:hint="default" w:ascii="ＭＳ ゴシック" w:hAnsi="ＭＳ ゴシック" w:eastAsia="ＭＳ ゴシック"/>
              </w:rPr>
            </w:pPr>
            <w:r>
              <w:rPr>
                <w:rFonts w:hint="eastAsia" w:ascii="ＭＳ ゴシック" w:hAnsi="ＭＳ ゴシック" w:eastAsia="ＭＳ ゴシック"/>
              </w:rPr>
              <w:t>□金額</w:t>
            </w:r>
          </w:p>
          <w:p>
            <w:pPr>
              <w:pStyle w:val="0"/>
              <w:rPr>
                <w:rFonts w:hint="default" w:ascii="ＭＳ ゴシック" w:hAnsi="ＭＳ ゴシック" w:eastAsia="ＭＳ ゴシック"/>
              </w:rPr>
            </w:pPr>
            <w:r>
              <w:rPr>
                <w:rFonts w:hint="eastAsia" w:ascii="ＭＳ ゴシック" w:hAnsi="ＭＳ ゴシック" w:eastAsia="ＭＳ ゴシック"/>
              </w:rPr>
              <w:t>□融資制度種類</w:t>
            </w:r>
          </w:p>
          <w:p>
            <w:pPr>
              <w:pStyle w:val="0"/>
              <w:rPr>
                <w:rFonts w:hint="default" w:ascii="ＭＳ ゴシック" w:hAnsi="ＭＳ ゴシック" w:eastAsia="ＭＳ ゴシック"/>
              </w:rPr>
            </w:pPr>
            <w:r>
              <w:rPr>
                <w:rFonts w:hint="eastAsia" w:ascii="ＭＳ ゴシック" w:hAnsi="ＭＳ ゴシック" w:eastAsia="ＭＳ ゴシック"/>
              </w:rPr>
              <w:t>□押印</w:t>
            </w:r>
          </w:p>
        </w:tc>
        <w:tc>
          <w:tcPr>
            <w:tcW w:w="1821" w:type="dxa"/>
            <w:vMerge w:val="restart"/>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□申請者</w:t>
            </w:r>
          </w:p>
          <w:p>
            <w:pPr>
              <w:pStyle w:val="0"/>
              <w:rPr>
                <w:rFonts w:hint="default" w:ascii="ＭＳ ゴシック" w:hAnsi="ＭＳ ゴシック" w:eastAsia="ＭＳ ゴシック"/>
              </w:rPr>
            </w:pPr>
            <w:r>
              <w:rPr>
                <w:rFonts w:hint="eastAsia" w:ascii="ＭＳ ゴシック" w:hAnsi="ＭＳ ゴシック" w:eastAsia="ＭＳ ゴシック"/>
              </w:rPr>
              <w:t>□金額</w:t>
            </w:r>
          </w:p>
          <w:p>
            <w:pPr>
              <w:pStyle w:val="0"/>
              <w:rPr>
                <w:rFonts w:hint="default" w:ascii="ＭＳ ゴシック" w:hAnsi="ＭＳ ゴシック" w:eastAsia="ＭＳ ゴシック"/>
              </w:rPr>
            </w:pPr>
            <w:r>
              <w:rPr>
                <w:rFonts w:hint="eastAsia" w:ascii="ＭＳ ゴシック" w:hAnsi="ＭＳ ゴシック" w:eastAsia="ＭＳ ゴシック"/>
              </w:rPr>
              <w:t>□振込先</w:t>
            </w:r>
          </w:p>
          <w:p>
            <w:pPr>
              <w:pStyle w:val="0"/>
              <w:rPr>
                <w:rFonts w:hint="default" w:ascii="ＭＳ ゴシック" w:hAnsi="ＭＳ ゴシック" w:eastAsia="ＭＳ ゴシック"/>
              </w:rPr>
            </w:pPr>
            <w:r>
              <w:rPr>
                <w:rFonts w:hint="eastAsia" w:ascii="ＭＳ ゴシック" w:hAnsi="ＭＳ ゴシック" w:eastAsia="ＭＳ ゴシック"/>
              </w:rPr>
              <w:t>□押印</w:t>
            </w:r>
          </w:p>
        </w:tc>
        <w:tc>
          <w:tcPr>
            <w:tcW w:w="2890" w:type="dxa"/>
            <w:vMerge w:val="restart"/>
            <w:shd w:val="clear" w:color="auto" w:fill="auto"/>
            <w:vAlign w:val="top"/>
          </w:tcPr>
          <w:p>
            <w:pPr>
              <w:pStyle w:val="0"/>
              <w:widowControl w:val="1"/>
              <w:ind w:left="210" w:hanging="210" w:hangingChars="100"/>
              <w:jc w:val="left"/>
              <w:rPr>
                <w:rFonts w:hint="default" w:ascii="ＭＳ ゴシック" w:hAnsi="ＭＳ ゴシック" w:eastAsia="ＭＳ ゴシック"/>
              </w:rPr>
            </w:pPr>
            <w:r>
              <w:rPr>
                <w:rFonts w:hint="eastAsia" w:ascii="ＭＳ ゴシック" w:hAnsi="ＭＳ ゴシック" w:eastAsia="ＭＳ ゴシック"/>
              </w:rPr>
              <w:t>□期限内元利償還証明書</w:t>
            </w:r>
          </w:p>
          <w:p>
            <w:pPr>
              <w:pStyle w:val="0"/>
              <w:widowControl w:val="1"/>
              <w:jc w:val="left"/>
              <w:rPr>
                <w:rFonts w:hint="default" w:ascii="ＭＳ ゴシック" w:hAnsi="ＭＳ ゴシック" w:eastAsia="ＭＳ ゴシック"/>
              </w:rPr>
            </w:pPr>
            <w:r>
              <w:rPr>
                <w:rFonts w:hint="eastAsia" w:ascii="ＭＳ ゴシック" w:hAnsi="ＭＳ ゴシック" w:eastAsia="ＭＳ ゴシック"/>
              </w:rPr>
              <w:t>□支払額明細書</w:t>
            </w:r>
          </w:p>
        </w:tc>
      </w:tr>
      <w:tr>
        <w:trPr>
          <w:trHeight w:val="240" w:hRule="atLeast"/>
        </w:trPr>
        <w:tc>
          <w:tcPr>
            <w:tcW w:w="1842"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取扱者</w:t>
            </w:r>
          </w:p>
        </w:tc>
        <w:tc>
          <w:tcPr>
            <w:tcW w:w="1938" w:type="dxa"/>
            <w:vMerge w:val="continue"/>
            <w:shd w:val="clear" w:color="auto" w:fill="auto"/>
            <w:vAlign w:val="top"/>
          </w:tcPr>
          <w:p>
            <w:pPr>
              <w:pStyle w:val="0"/>
              <w:rPr>
                <w:rFonts w:hint="default" w:ascii="ＭＳ ゴシック" w:hAnsi="ＭＳ ゴシック" w:eastAsia="ＭＳ ゴシック"/>
              </w:rPr>
            </w:pPr>
          </w:p>
        </w:tc>
        <w:tc>
          <w:tcPr>
            <w:tcW w:w="1821" w:type="dxa"/>
            <w:vMerge w:val="continue"/>
            <w:shd w:val="clear" w:color="auto" w:fill="auto"/>
            <w:vAlign w:val="top"/>
          </w:tcPr>
          <w:p>
            <w:pPr>
              <w:pStyle w:val="0"/>
              <w:rPr>
                <w:rFonts w:hint="default" w:ascii="ＭＳ ゴシック" w:hAnsi="ＭＳ ゴシック" w:eastAsia="ＭＳ ゴシック"/>
              </w:rPr>
            </w:pPr>
          </w:p>
        </w:tc>
        <w:tc>
          <w:tcPr>
            <w:tcW w:w="2890" w:type="dxa"/>
            <w:vMerge w:val="continue"/>
            <w:shd w:val="clear" w:color="auto" w:fill="auto"/>
            <w:vAlign w:val="top"/>
          </w:tcPr>
          <w:p>
            <w:pPr>
              <w:pStyle w:val="0"/>
              <w:widowControl w:val="1"/>
              <w:ind w:left="210" w:hanging="210" w:hangingChars="100"/>
              <w:jc w:val="left"/>
              <w:rPr>
                <w:rFonts w:hint="default" w:ascii="ＭＳ ゴシック" w:hAnsi="ＭＳ ゴシック" w:eastAsia="ＭＳ ゴシック"/>
              </w:rPr>
            </w:pPr>
          </w:p>
        </w:tc>
      </w:tr>
      <w:tr>
        <w:trPr>
          <w:trHeight w:val="566" w:hRule="atLeast"/>
        </w:trPr>
        <w:tc>
          <w:tcPr>
            <w:tcW w:w="1842" w:type="dxa"/>
            <w:shd w:val="clear" w:color="auto" w:fill="auto"/>
            <w:vAlign w:val="top"/>
          </w:tcPr>
          <w:p>
            <w:pPr>
              <w:pStyle w:val="0"/>
              <w:rPr>
                <w:rFonts w:hint="default" w:ascii="ＭＳ ゴシック" w:hAnsi="ＭＳ ゴシック" w:eastAsia="ＭＳ ゴシック"/>
              </w:rPr>
            </w:pPr>
          </w:p>
        </w:tc>
        <w:tc>
          <w:tcPr>
            <w:tcW w:w="1938" w:type="dxa"/>
            <w:vMerge w:val="continue"/>
            <w:shd w:val="clear" w:color="auto" w:fill="auto"/>
            <w:vAlign w:val="top"/>
          </w:tcPr>
          <w:p>
            <w:pPr>
              <w:pStyle w:val="0"/>
              <w:rPr>
                <w:rFonts w:hint="default" w:ascii="ＭＳ ゴシック" w:hAnsi="ＭＳ ゴシック" w:eastAsia="ＭＳ ゴシック"/>
              </w:rPr>
            </w:pPr>
          </w:p>
        </w:tc>
        <w:tc>
          <w:tcPr>
            <w:tcW w:w="1821" w:type="dxa"/>
            <w:vMerge w:val="continue"/>
            <w:shd w:val="clear" w:color="auto" w:fill="auto"/>
            <w:vAlign w:val="top"/>
          </w:tcPr>
          <w:p>
            <w:pPr>
              <w:pStyle w:val="0"/>
              <w:rPr>
                <w:rFonts w:hint="default" w:ascii="ＭＳ ゴシック" w:hAnsi="ＭＳ ゴシック" w:eastAsia="ＭＳ ゴシック"/>
              </w:rPr>
            </w:pPr>
          </w:p>
        </w:tc>
        <w:tc>
          <w:tcPr>
            <w:tcW w:w="2890" w:type="dxa"/>
            <w:vMerge w:val="continue"/>
            <w:shd w:val="clear" w:color="auto" w:fill="auto"/>
            <w:vAlign w:val="top"/>
          </w:tcPr>
          <w:p>
            <w:pPr>
              <w:pStyle w:val="0"/>
              <w:widowControl w:val="1"/>
              <w:ind w:left="210" w:hanging="210" w:hangingChars="100"/>
              <w:jc w:val="left"/>
              <w:rPr>
                <w:rFonts w:hint="default" w:ascii="ＭＳ ゴシック" w:hAnsi="ＭＳ ゴシック" w:eastAsia="ＭＳ ゴシック"/>
              </w:rPr>
            </w:pPr>
          </w:p>
        </w:tc>
      </w:tr>
    </w:tbl>
    <w:p>
      <w:pPr>
        <w:pStyle w:val="0"/>
        <w:rPr>
          <w:rFonts w:hint="default"/>
        </w:rPr>
      </w:pPr>
      <w:bookmarkEnd w:id="0"/>
    </w:p>
    <w:sectPr>
      <w:pgSz w:w="11906" w:h="16838"/>
      <w:pgMar w:top="1440" w:right="1077" w:bottom="1440" w:left="1077"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1</Pages>
  <Words>91</Words>
  <Characters>522</Characters>
  <Application>JUST Note</Application>
  <Lines>4</Lines>
  <Paragraphs>1</Paragraphs>
  <CharactersWithSpaces>612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250G7006</dc:creator>
  <cp:lastModifiedBy>森﨑　佑輝</cp:lastModifiedBy>
  <cp:lastPrinted>2020-12-08T04:37:00Z</cp:lastPrinted>
  <dcterms:created xsi:type="dcterms:W3CDTF">2020-12-01T07:19:00Z</dcterms:created>
  <dcterms:modified xsi:type="dcterms:W3CDTF">2021-12-27T07:22:19Z</dcterms:modified>
  <cp:revision>4</cp:revision>
</cp:coreProperties>
</file>