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スマートシティ社会受容性向上のためのイベント運営業務委託仕様書変更１</w:t>
      </w:r>
    </w:p>
    <w:p>
      <w:pPr>
        <w:pStyle w:val="0"/>
        <w:rPr>
          <w:rFonts w:hint="eastAsia" w:ascii="ＭＳ 明朝" w:hAnsi="ＭＳ 明朝" w:eastAsia="ＭＳ 明朝"/>
          <w:b w:val="0"/>
          <w:color w:val="000000" w:themeColor="text1"/>
          <w:sz w:val="24"/>
        </w:rPr>
      </w:pPr>
    </w:p>
    <w:p>
      <w:pPr>
        <w:pStyle w:val="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１　件名</w:t>
      </w:r>
      <w:r>
        <w:rPr>
          <w:rFonts w:hint="eastAsia" w:ascii="ＭＳ 明朝" w:hAnsi="ＭＳ 明朝" w:eastAsia="ＭＳ 明朝"/>
          <w:b w:val="0"/>
          <w:color w:val="000000" w:themeColor="text1"/>
          <w:sz w:val="24"/>
        </w:rPr>
        <w:tab/>
      </w:r>
      <w:r>
        <w:rPr>
          <w:rFonts w:hint="eastAsia" w:ascii="ＭＳ 明朝" w:hAnsi="ＭＳ 明朝" w:eastAsia="ＭＳ 明朝"/>
          <w:b w:val="0"/>
          <w:color w:val="000000" w:themeColor="text1"/>
          <w:sz w:val="24"/>
        </w:rPr>
        <w:tab/>
      </w:r>
      <w:r>
        <w:rPr>
          <w:rFonts w:hint="eastAsia" w:ascii="ＭＳ 明朝" w:hAnsi="ＭＳ 明朝" w:eastAsia="ＭＳ 明朝"/>
          <w:b w:val="0"/>
          <w:color w:val="000000" w:themeColor="text1"/>
          <w:sz w:val="24"/>
        </w:rPr>
        <w:tab/>
      </w:r>
      <w:r>
        <w:rPr>
          <w:rFonts w:hint="eastAsia" w:ascii="ＭＳ 明朝" w:hAnsi="ＭＳ 明朝" w:eastAsia="ＭＳ 明朝"/>
          <w:b w:val="0"/>
          <w:color w:val="000000" w:themeColor="text1"/>
          <w:sz w:val="24"/>
        </w:rPr>
        <w:tab/>
      </w:r>
      <w:r>
        <w:rPr>
          <w:rFonts w:hint="eastAsia" w:ascii="ＭＳ 明朝" w:hAnsi="ＭＳ 明朝" w:eastAsia="ＭＳ 明朝"/>
          <w:b w:val="0"/>
          <w:color w:val="000000" w:themeColor="text1"/>
          <w:sz w:val="24"/>
        </w:rPr>
        <w:tab/>
      </w:r>
      <w:r>
        <w:rPr>
          <w:rFonts w:hint="eastAsia" w:ascii="ＭＳ 明朝" w:hAnsi="ＭＳ 明朝" w:eastAsia="ＭＳ 明朝"/>
          <w:b w:val="0"/>
          <w:color w:val="000000" w:themeColor="text1"/>
          <w:sz w:val="24"/>
        </w:rPr>
        <w:tab/>
      </w:r>
      <w:r>
        <w:rPr>
          <w:rFonts w:hint="eastAsia" w:ascii="ＭＳ 明朝" w:hAnsi="ＭＳ 明朝" w:eastAsia="ＭＳ 明朝"/>
          <w:b w:val="0"/>
          <w:color w:val="000000" w:themeColor="text1"/>
          <w:sz w:val="24"/>
        </w:rPr>
        <w:tab/>
      </w:r>
      <w:r>
        <w:rPr>
          <w:rFonts w:hint="eastAsia" w:ascii="ＭＳ 明朝" w:hAnsi="ＭＳ 明朝" w:eastAsia="ＭＳ 明朝"/>
          <w:b w:val="0"/>
          <w:color w:val="000000" w:themeColor="text1"/>
          <w:sz w:val="24"/>
        </w:rPr>
        <w:tab/>
      </w:r>
      <w:r>
        <w:rPr>
          <w:rFonts w:hint="eastAsia" w:ascii="ＭＳ 明朝" w:hAnsi="ＭＳ 明朝" w:eastAsia="ＭＳ 明朝"/>
          <w:b w:val="0"/>
          <w:color w:val="000000" w:themeColor="text1"/>
          <w:sz w:val="24"/>
        </w:rPr>
        <w:tab/>
      </w:r>
    </w:p>
    <w:p>
      <w:pPr>
        <w:pStyle w:val="0"/>
        <w:ind w:left="0" w:leftChars="0" w:firstLine="480" w:firstLineChars="2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スマートシティ社会受容性向上のためのイベント運営業務委託</w:t>
      </w:r>
    </w:p>
    <w:p>
      <w:pPr>
        <w:pStyle w:val="0"/>
        <w:ind w:leftChars="0" w:firstLine="0" w:firstLineChars="0"/>
        <w:rPr>
          <w:rFonts w:hint="eastAsia" w:ascii="ＭＳ 明朝" w:hAnsi="ＭＳ 明朝" w:eastAsia="ＭＳ 明朝"/>
          <w:b w:val="0"/>
          <w:color w:val="000000" w:themeColor="text1"/>
          <w:sz w:val="24"/>
        </w:rPr>
      </w:pPr>
    </w:p>
    <w:p>
      <w:pPr>
        <w:pStyle w:val="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２　目的</w:t>
      </w:r>
      <w:r>
        <w:rPr>
          <w:rFonts w:hint="eastAsia" w:ascii="ＭＳ 明朝" w:hAnsi="ＭＳ 明朝" w:eastAsia="ＭＳ 明朝"/>
          <w:b w:val="0"/>
          <w:color w:val="000000" w:themeColor="text1"/>
          <w:sz w:val="24"/>
        </w:rPr>
        <w:t xml:space="preserve"> </w:t>
      </w:r>
    </w:p>
    <w:p>
      <w:pPr>
        <w:pStyle w:val="0"/>
        <w:ind w:left="240" w:hanging="240" w:hangingChars="100"/>
        <w:rPr>
          <w:rFonts w:hint="eastAsia" w:ascii="ＭＳ 明朝" w:hAnsi="ＭＳ 明朝" w:eastAsia="ＭＳ 明朝"/>
          <w:b w:val="0"/>
          <w:color w:val="000000" w:themeColor="text1"/>
          <w:sz w:val="24"/>
          <w:highlight w:val="none"/>
        </w:rPr>
      </w:pPr>
      <w:r>
        <w:rPr>
          <w:rFonts w:hint="eastAsia" w:ascii="ＭＳ 明朝" w:hAnsi="ＭＳ 明朝" w:eastAsia="ＭＳ 明朝"/>
          <w:b w:val="0"/>
          <w:color w:val="000000" w:themeColor="text1"/>
          <w:sz w:val="24"/>
          <w:highlight w:val="none"/>
        </w:rPr>
        <w:t>　　市ではこれまで、</w:t>
      </w:r>
      <w:r>
        <w:rPr>
          <w:rFonts w:hint="eastAsia" w:ascii="ＭＳ 明朝" w:hAnsi="ＭＳ 明朝" w:eastAsia="ＭＳ 明朝"/>
          <w:b w:val="0"/>
          <w:color w:val="000000" w:themeColor="text1"/>
          <w:sz w:val="24"/>
          <w:highlight w:val="none"/>
        </w:rPr>
        <w:t>Society5.0</w:t>
      </w:r>
      <w:r>
        <w:rPr>
          <w:rFonts w:hint="eastAsia" w:ascii="ＭＳ 明朝" w:hAnsi="ＭＳ 明朝" w:eastAsia="ＭＳ 明朝"/>
          <w:b w:val="0"/>
          <w:color w:val="000000" w:themeColor="text1"/>
          <w:sz w:val="24"/>
          <w:highlight w:val="none"/>
        </w:rPr>
        <w:t>事業やデジタルライフライン全国総合整備計画などで世界初となるドローン航路の整備など、数々の先端技術関連の取り組みを行ってきた。</w:t>
      </w:r>
    </w:p>
    <w:p>
      <w:pPr>
        <w:pStyle w:val="0"/>
        <w:ind w:left="210" w:leftChars="100" w:firstLine="240" w:firstLineChars="100"/>
        <w:rPr>
          <w:rFonts w:hint="eastAsia" w:ascii="ＭＳ 明朝" w:hAnsi="ＭＳ 明朝" w:eastAsia="ＭＳ 明朝"/>
          <w:b w:val="0"/>
          <w:color w:val="000000" w:themeColor="text1"/>
          <w:sz w:val="24"/>
          <w:highlight w:val="yellow"/>
        </w:rPr>
      </w:pPr>
      <w:r>
        <w:rPr>
          <w:rFonts w:hint="eastAsia" w:ascii="ＭＳ 明朝" w:hAnsi="ＭＳ 明朝" w:eastAsia="ＭＳ 明朝"/>
          <w:b w:val="0"/>
          <w:color w:val="000000" w:themeColor="text1"/>
          <w:sz w:val="24"/>
          <w:highlight w:val="none"/>
        </w:rPr>
        <w:t>このような事業の</w:t>
      </w:r>
      <w:r>
        <w:rPr>
          <w:rFonts w:hint="eastAsia" w:ascii="ＭＳ 明朝" w:hAnsi="ＭＳ 明朝" w:eastAsia="ＭＳ 明朝"/>
          <w:b w:val="0"/>
          <w:color w:val="000000" w:themeColor="text1"/>
          <w:sz w:val="24"/>
          <w:highlight w:val="none"/>
        </w:rPr>
        <w:t>PR</w:t>
      </w:r>
      <w:r>
        <w:rPr>
          <w:rFonts w:hint="eastAsia" w:ascii="ＭＳ 明朝" w:hAnsi="ＭＳ 明朝" w:eastAsia="ＭＳ 明朝"/>
          <w:b w:val="0"/>
          <w:color w:val="000000" w:themeColor="text1"/>
          <w:sz w:val="24"/>
          <w:highlight w:val="none"/>
        </w:rPr>
        <w:t>や市民への認知拡大を図り、また、市民（特に子ども）が先端技術に触れる機会を創出することで、スマートシティの社会受容性を高めるためのイベントを実施する。</w:t>
      </w:r>
      <w:r>
        <w:rPr>
          <w:rFonts w:hint="eastAsia" w:ascii="ＭＳ 明朝" w:hAnsi="ＭＳ 明朝" w:eastAsia="ＭＳ 明朝"/>
          <w:b w:val="0"/>
          <w:color w:val="000000" w:themeColor="text1"/>
          <w:sz w:val="24"/>
          <w:highlight w:val="none"/>
        </w:rPr>
        <w:t xml:space="preserve"> </w:t>
      </w:r>
    </w:p>
    <w:p>
      <w:pPr>
        <w:pStyle w:val="0"/>
        <w:rPr>
          <w:rFonts w:hint="eastAsia" w:ascii="ＭＳ 明朝" w:hAnsi="ＭＳ 明朝" w:eastAsia="ＭＳ 明朝"/>
          <w:b w:val="0"/>
          <w:color w:val="000000" w:themeColor="text1"/>
          <w:sz w:val="24"/>
        </w:rPr>
      </w:pPr>
    </w:p>
    <w:p>
      <w:pPr>
        <w:pStyle w:val="0"/>
        <w:ind w:left="0" w:leftChars="0" w:right="0" w:rightChars="0" w:firstLine="0" w:firstLineChars="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３　契約期間</w:t>
      </w:r>
    </w:p>
    <w:p>
      <w:pPr>
        <w:pStyle w:val="0"/>
        <w:ind w:left="0" w:leftChars="0" w:right="0" w:rightChars="0" w:firstLine="480" w:firstLineChars="2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契約締結日から令和</w:t>
      </w:r>
      <w:r>
        <w:rPr>
          <w:rFonts w:hint="eastAsia" w:ascii="ＭＳ 明朝" w:hAnsi="ＭＳ 明朝" w:eastAsia="ＭＳ 明朝"/>
          <w:b w:val="0"/>
          <w:color w:val="000000" w:themeColor="text1"/>
          <w:sz w:val="24"/>
        </w:rPr>
        <w:t>8</w:t>
      </w:r>
      <w:r>
        <w:rPr>
          <w:rFonts w:hint="eastAsia" w:ascii="ＭＳ 明朝" w:hAnsi="ＭＳ 明朝" w:eastAsia="ＭＳ 明朝"/>
          <w:b w:val="0"/>
          <w:color w:val="000000" w:themeColor="text1"/>
          <w:sz w:val="24"/>
        </w:rPr>
        <w:t>年</w:t>
      </w:r>
      <w:r>
        <w:rPr>
          <w:rFonts w:hint="eastAsia" w:ascii="ＭＳ 明朝" w:hAnsi="ＭＳ 明朝" w:eastAsia="ＭＳ 明朝"/>
          <w:b w:val="0"/>
          <w:color w:val="000000" w:themeColor="text1"/>
          <w:sz w:val="24"/>
        </w:rPr>
        <w:t>9</w:t>
      </w:r>
      <w:r>
        <w:rPr>
          <w:rFonts w:hint="eastAsia" w:ascii="ＭＳ 明朝" w:hAnsi="ＭＳ 明朝" w:eastAsia="ＭＳ 明朝"/>
          <w:b w:val="0"/>
          <w:color w:val="000000" w:themeColor="text1"/>
          <w:sz w:val="24"/>
          <w:highlight w:val="none"/>
        </w:rPr>
        <w:t>月</w:t>
      </w:r>
      <w:r>
        <w:rPr>
          <w:rFonts w:hint="eastAsia" w:ascii="ＭＳ 明朝" w:hAnsi="ＭＳ 明朝" w:eastAsia="ＭＳ 明朝"/>
          <w:b w:val="0"/>
          <w:color w:val="000000" w:themeColor="text1"/>
          <w:sz w:val="24"/>
          <w:highlight w:val="none"/>
        </w:rPr>
        <w:t>30</w:t>
      </w:r>
      <w:r>
        <w:rPr>
          <w:rFonts w:hint="eastAsia" w:ascii="ＭＳ 明朝" w:hAnsi="ＭＳ 明朝" w:eastAsia="ＭＳ 明朝"/>
          <w:b w:val="0"/>
          <w:color w:val="000000" w:themeColor="text1"/>
          <w:sz w:val="24"/>
          <w:highlight w:val="none"/>
        </w:rPr>
        <w:t>日</w:t>
      </w:r>
      <w:r>
        <w:rPr>
          <w:rFonts w:hint="eastAsia" w:ascii="ＭＳ 明朝" w:hAnsi="ＭＳ 明朝" w:eastAsia="ＭＳ 明朝"/>
          <w:b w:val="0"/>
          <w:color w:val="000000" w:themeColor="text1"/>
          <w:sz w:val="24"/>
          <w:highlight w:val="none"/>
        </w:rPr>
        <w:t>(</w:t>
      </w:r>
      <w:r>
        <w:rPr>
          <w:rFonts w:hint="eastAsia" w:ascii="ＭＳ 明朝" w:hAnsi="ＭＳ 明朝" w:eastAsia="ＭＳ 明朝"/>
          <w:b w:val="0"/>
          <w:color w:val="000000" w:themeColor="text1"/>
          <w:sz w:val="24"/>
          <w:highlight w:val="none"/>
        </w:rPr>
        <w:t>水</w:t>
      </w:r>
      <w:r>
        <w:rPr>
          <w:rFonts w:hint="eastAsia" w:ascii="ＭＳ 明朝" w:hAnsi="ＭＳ 明朝" w:eastAsia="ＭＳ 明朝"/>
          <w:b w:val="0"/>
          <w:color w:val="000000" w:themeColor="text1"/>
          <w:sz w:val="24"/>
          <w:highlight w:val="none"/>
        </w:rPr>
        <w:t>)</w:t>
      </w:r>
      <w:r>
        <w:rPr>
          <w:rFonts w:hint="eastAsia" w:ascii="ＭＳ 明朝" w:hAnsi="ＭＳ 明朝" w:eastAsia="ＭＳ 明朝"/>
          <w:b w:val="0"/>
          <w:color w:val="000000" w:themeColor="text1"/>
          <w:sz w:val="24"/>
          <w:highlight w:val="none"/>
        </w:rPr>
        <w:t>まで</w:t>
      </w:r>
      <w:bookmarkStart w:id="0" w:name="_GoBack"/>
      <w:bookmarkEnd w:id="0"/>
    </w:p>
    <w:p>
      <w:pPr>
        <w:pStyle w:val="0"/>
        <w:rPr>
          <w:rFonts w:hint="eastAsia" w:ascii="ＭＳ 明朝" w:hAnsi="ＭＳ 明朝" w:eastAsia="ＭＳ 明朝"/>
          <w:b w:val="0"/>
          <w:color w:val="000000" w:themeColor="text1"/>
          <w:sz w:val="24"/>
        </w:rPr>
      </w:pPr>
    </w:p>
    <w:p>
      <w:pPr>
        <w:pStyle w:val="0"/>
        <w:ind w:left="0" w:leftChars="0" w:right="0" w:rightChars="0" w:firstLine="0" w:firstLineChars="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４　実施場所</w:t>
      </w:r>
    </w:p>
    <w:p>
      <w:pPr>
        <w:pStyle w:val="0"/>
        <w:ind w:left="0" w:leftChars="0" w:right="0" w:rightChars="0" w:firstLine="0" w:firstLineChars="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埼玉県秩父市内</w:t>
      </w:r>
    </w:p>
    <w:p>
      <w:pPr>
        <w:pStyle w:val="0"/>
        <w:ind w:left="0" w:leftChars="0" w:right="0" w:rightChars="0" w:firstLine="0" w:firstLineChars="0"/>
        <w:rPr>
          <w:rFonts w:hint="eastAsia" w:ascii="ＭＳ 明朝" w:hAnsi="ＭＳ 明朝" w:eastAsia="ＭＳ 明朝"/>
          <w:b w:val="0"/>
          <w:color w:val="000000" w:themeColor="text1"/>
          <w:sz w:val="24"/>
        </w:rPr>
      </w:pPr>
    </w:p>
    <w:p>
      <w:pPr>
        <w:pStyle w:val="0"/>
        <w:ind w:left="0" w:leftChars="0" w:right="0" w:rightChars="0" w:firstLine="0" w:firstLineChars="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５　イベント概要</w:t>
      </w:r>
    </w:p>
    <w:p>
      <w:pPr>
        <w:pStyle w:val="0"/>
        <w:ind w:left="0" w:leftChars="0" w:right="0" w:rightChars="0" w:firstLine="240" w:firstLineChars="1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（１）開催日時</w:t>
      </w:r>
    </w:p>
    <w:p>
      <w:pPr>
        <w:pStyle w:val="0"/>
        <w:ind w:left="0" w:leftChars="0" w:right="0" w:rightChars="0" w:firstLine="0" w:firstLineChars="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令和</w:t>
      </w:r>
      <w:r>
        <w:rPr>
          <w:rFonts w:hint="eastAsia" w:ascii="ＭＳ 明朝" w:hAnsi="ＭＳ 明朝" w:eastAsia="ＭＳ 明朝"/>
          <w:b w:val="0"/>
          <w:color w:val="000000" w:themeColor="text1"/>
          <w:sz w:val="24"/>
        </w:rPr>
        <w:t>8</w:t>
      </w:r>
      <w:r>
        <w:rPr>
          <w:rFonts w:hint="eastAsia" w:ascii="ＭＳ 明朝" w:hAnsi="ＭＳ 明朝" w:eastAsia="ＭＳ 明朝"/>
          <w:b w:val="0"/>
          <w:color w:val="000000" w:themeColor="text1"/>
          <w:sz w:val="24"/>
        </w:rPr>
        <w:t>年</w:t>
      </w:r>
      <w:r>
        <w:rPr>
          <w:rFonts w:hint="eastAsia" w:ascii="ＭＳ 明朝" w:hAnsi="ＭＳ 明朝" w:eastAsia="ＭＳ 明朝"/>
          <w:b w:val="0"/>
          <w:color w:val="000000" w:themeColor="text1"/>
          <w:sz w:val="24"/>
        </w:rPr>
        <w:t>8</w:t>
      </w:r>
      <w:r>
        <w:rPr>
          <w:rFonts w:hint="eastAsia" w:ascii="ＭＳ 明朝" w:hAnsi="ＭＳ 明朝" w:eastAsia="ＭＳ 明朝"/>
          <w:b w:val="0"/>
          <w:color w:val="000000" w:themeColor="text1"/>
          <w:sz w:val="24"/>
        </w:rPr>
        <w:t>月</w:t>
      </w:r>
      <w:r>
        <w:rPr>
          <w:rFonts w:hint="eastAsia" w:ascii="ＭＳ 明朝" w:hAnsi="ＭＳ 明朝" w:eastAsia="ＭＳ 明朝"/>
          <w:b w:val="0"/>
          <w:color w:val="000000" w:themeColor="text1"/>
          <w:sz w:val="24"/>
        </w:rPr>
        <w:t>8</w:t>
      </w:r>
      <w:r>
        <w:rPr>
          <w:rFonts w:hint="eastAsia" w:ascii="ＭＳ 明朝" w:hAnsi="ＭＳ 明朝" w:eastAsia="ＭＳ 明朝"/>
          <w:b w:val="0"/>
          <w:color w:val="000000" w:themeColor="text1"/>
          <w:sz w:val="24"/>
        </w:rPr>
        <w:t>日（土）午前</w:t>
      </w:r>
      <w:r>
        <w:rPr>
          <w:rFonts w:hint="eastAsia" w:ascii="ＭＳ 明朝" w:hAnsi="ＭＳ 明朝" w:eastAsia="ＭＳ 明朝"/>
          <w:b w:val="0"/>
          <w:color w:val="000000" w:themeColor="text1"/>
          <w:sz w:val="24"/>
        </w:rPr>
        <w:t>10</w:t>
      </w:r>
      <w:r>
        <w:rPr>
          <w:rFonts w:hint="eastAsia" w:ascii="ＭＳ 明朝" w:hAnsi="ＭＳ 明朝" w:eastAsia="ＭＳ 明朝"/>
          <w:b w:val="0"/>
          <w:color w:val="000000" w:themeColor="text1"/>
          <w:sz w:val="24"/>
        </w:rPr>
        <w:t>時～午後</w:t>
      </w:r>
      <w:r>
        <w:rPr>
          <w:rFonts w:hint="eastAsia" w:ascii="ＭＳ 明朝" w:hAnsi="ＭＳ 明朝" w:eastAsia="ＭＳ 明朝"/>
          <w:b w:val="0"/>
          <w:color w:val="000000" w:themeColor="text1"/>
          <w:sz w:val="24"/>
        </w:rPr>
        <w:t>4</w:t>
      </w:r>
      <w:r>
        <w:rPr>
          <w:rFonts w:hint="eastAsia" w:ascii="ＭＳ 明朝" w:hAnsi="ＭＳ 明朝" w:eastAsia="ＭＳ 明朝"/>
          <w:b w:val="0"/>
          <w:color w:val="000000" w:themeColor="text1"/>
          <w:sz w:val="24"/>
        </w:rPr>
        <w:t>時（予定）</w:t>
      </w:r>
    </w:p>
    <w:p>
      <w:pPr>
        <w:pStyle w:val="0"/>
        <w:ind w:left="0" w:leftChars="0" w:right="0" w:rightChars="0" w:firstLine="240" w:firstLineChars="1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（２）</w:t>
      </w:r>
      <w:r>
        <w:rPr>
          <w:rFonts w:hint="eastAsia" w:ascii="ＭＳ 明朝" w:hAnsi="ＭＳ 明朝" w:eastAsia="ＭＳ 明朝"/>
          <w:b w:val="0"/>
          <w:color w:val="FF0000"/>
          <w:sz w:val="24"/>
        </w:rPr>
        <w:t>開催予定場所</w:t>
      </w:r>
    </w:p>
    <w:p>
      <w:pPr>
        <w:pStyle w:val="0"/>
        <w:ind w:left="0" w:leftChars="0" w:right="0" w:rightChars="0" w:firstLine="0" w:firstLineChars="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w:t>
      </w:r>
      <w:r>
        <w:rPr>
          <w:rFonts w:hint="eastAsia" w:ascii="ＭＳ 明朝" w:hAnsi="ＭＳ 明朝" w:eastAsia="ＭＳ 明朝"/>
          <w:b w:val="0"/>
          <w:color w:val="FF0000"/>
          <w:sz w:val="24"/>
        </w:rPr>
        <w:t>秩父農工科学高等学校</w:t>
      </w:r>
      <w:r>
        <w:rPr>
          <w:rFonts w:hint="eastAsia" w:ascii="ＭＳ 明朝" w:hAnsi="ＭＳ 明朝" w:eastAsia="ＭＳ 明朝"/>
          <w:b w:val="0"/>
          <w:color w:val="000000" w:themeColor="text1"/>
          <w:sz w:val="24"/>
        </w:rPr>
        <w:t>（秩父市大野原</w:t>
      </w:r>
      <w:r>
        <w:rPr>
          <w:rFonts w:hint="eastAsia" w:ascii="ＭＳ 明朝" w:hAnsi="ＭＳ 明朝" w:eastAsia="ＭＳ 明朝"/>
          <w:b w:val="0"/>
          <w:color w:val="000000" w:themeColor="text1"/>
          <w:sz w:val="24"/>
        </w:rPr>
        <w:t>2000</w:t>
      </w:r>
      <w:r>
        <w:rPr>
          <w:rFonts w:hint="eastAsia" w:ascii="ＭＳ 明朝" w:hAnsi="ＭＳ 明朝" w:eastAsia="ＭＳ 明朝"/>
          <w:b w:val="0"/>
          <w:color w:val="000000" w:themeColor="text1"/>
          <w:sz w:val="24"/>
        </w:rPr>
        <w:t>番地）</w:t>
      </w:r>
    </w:p>
    <w:p>
      <w:pPr>
        <w:pStyle w:val="0"/>
        <w:ind w:left="0" w:leftChars="0" w:right="0" w:rightChars="0" w:firstLine="960" w:firstLineChars="400"/>
        <w:rPr>
          <w:rFonts w:hint="eastAsia" w:ascii="ＭＳ 明朝" w:hAnsi="ＭＳ 明朝" w:eastAsia="ＭＳ 明朝"/>
          <w:b w:val="0"/>
          <w:color w:val="000000" w:themeColor="text1"/>
          <w:sz w:val="24"/>
        </w:rPr>
      </w:pPr>
      <w:r>
        <w:rPr>
          <w:rFonts w:hint="eastAsia" w:ascii="ＭＳ 明朝" w:hAnsi="ＭＳ 明朝" w:eastAsia="ＭＳ 明朝"/>
          <w:b w:val="0"/>
          <w:color w:val="FF0000"/>
          <w:sz w:val="24"/>
          <w:highlight w:val="none"/>
        </w:rPr>
        <w:t>工業部実習棟及び中庭</w:t>
      </w:r>
    </w:p>
    <w:p>
      <w:pPr>
        <w:pStyle w:val="0"/>
        <w:ind w:left="0" w:leftChars="0" w:right="0" w:rightChars="0" w:firstLine="960" w:firstLineChars="400"/>
        <w:rPr>
          <w:rFonts w:hint="eastAsia" w:ascii="ＭＳ 明朝" w:hAnsi="ＭＳ 明朝" w:eastAsia="ＭＳ 明朝"/>
          <w:b w:val="0"/>
          <w:color w:val="000000" w:themeColor="text1"/>
          <w:sz w:val="24"/>
        </w:rPr>
      </w:pPr>
      <w:r>
        <w:rPr>
          <w:rFonts w:hint="eastAsia" w:ascii="ＭＳ 明朝" w:hAnsi="ＭＳ 明朝" w:eastAsia="ＭＳ 明朝"/>
          <w:b w:val="0"/>
          <w:color w:val="FF0000"/>
          <w:sz w:val="24"/>
        </w:rPr>
        <w:t>＜工業部実習棟＞</w:t>
      </w:r>
    </w:p>
    <w:p>
      <w:pPr>
        <w:pStyle w:val="0"/>
        <w:ind w:left="0" w:leftChars="0" w:right="0" w:rightChars="0" w:firstLine="960" w:firstLineChars="400"/>
        <w:rPr>
          <w:rFonts w:hint="eastAsia" w:ascii="ＭＳ 明朝" w:hAnsi="ＭＳ 明朝" w:eastAsia="ＭＳ 明朝"/>
          <w:b w:val="0"/>
          <w:color w:val="000000" w:themeColor="text1"/>
          <w:sz w:val="24"/>
        </w:rPr>
      </w:pPr>
      <w:r>
        <w:rPr>
          <w:rFonts w:hint="eastAsia" w:ascii="ＭＳ 明朝" w:hAnsi="ＭＳ 明朝" w:eastAsia="ＭＳ 明朝"/>
          <w:b w:val="0"/>
          <w:color w:val="FF0000"/>
          <w:sz w:val="24"/>
        </w:rPr>
        <w:t>２階：製図室、計測実習室、廊下</w:t>
      </w:r>
    </w:p>
    <w:p>
      <w:pPr>
        <w:pStyle w:val="0"/>
        <w:ind w:left="0" w:leftChars="0" w:right="0" w:rightChars="0" w:firstLine="960" w:firstLineChars="400"/>
        <w:rPr>
          <w:rFonts w:hint="eastAsia" w:ascii="ＭＳ 明朝" w:hAnsi="ＭＳ 明朝" w:eastAsia="ＭＳ 明朝"/>
          <w:b w:val="0"/>
          <w:color w:val="000000" w:themeColor="text1"/>
          <w:sz w:val="24"/>
        </w:rPr>
      </w:pPr>
      <w:r>
        <w:rPr>
          <w:rFonts w:hint="eastAsia" w:ascii="ＭＳ 明朝" w:hAnsi="ＭＳ 明朝" w:eastAsia="ＭＳ 明朝"/>
          <w:b w:val="0"/>
          <w:color w:val="FF0000"/>
          <w:sz w:val="24"/>
        </w:rPr>
        <w:t>３階：自動制御実習室、</w:t>
      </w:r>
      <w:r>
        <w:rPr>
          <w:rFonts w:hint="eastAsia" w:ascii="ＭＳ 明朝" w:hAnsi="ＭＳ 明朝" w:eastAsia="ＭＳ 明朝"/>
          <w:b w:val="0"/>
          <w:color w:val="FF0000"/>
          <w:sz w:val="24"/>
        </w:rPr>
        <w:t>PC</w:t>
      </w:r>
      <w:r>
        <w:rPr>
          <w:rFonts w:hint="eastAsia" w:ascii="ＭＳ 明朝" w:hAnsi="ＭＳ 明朝" w:eastAsia="ＭＳ 明朝"/>
          <w:b w:val="0"/>
          <w:color w:val="FF0000"/>
          <w:sz w:val="24"/>
        </w:rPr>
        <w:t>演習室、電子技術実習室、電気計測実習室</w:t>
      </w:r>
    </w:p>
    <w:p>
      <w:pPr>
        <w:pStyle w:val="0"/>
        <w:ind w:left="0" w:leftChars="0" w:right="0" w:rightChars="0" w:firstLine="960" w:firstLineChars="4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w:t>
      </w:r>
    </w:p>
    <w:p>
      <w:pPr>
        <w:pStyle w:val="0"/>
        <w:ind w:left="0" w:leftChars="0" w:right="0" w:rightChars="0" w:firstLine="0" w:firstLineChars="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６　業務内容</w:t>
      </w:r>
    </w:p>
    <w:p>
      <w:pPr>
        <w:pStyle w:val="0"/>
        <w:ind w:left="450" w:leftChars="100" w:right="0" w:rightChars="0" w:hanging="240" w:hangingChars="1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highlight w:val="none"/>
        </w:rPr>
        <w:t>（１）</w:t>
      </w:r>
      <w:r>
        <w:rPr>
          <w:rFonts w:hint="eastAsia" w:ascii="ＭＳ 明朝" w:hAnsi="ＭＳ 明朝" w:eastAsia="ＭＳ 明朝"/>
          <w:b w:val="0"/>
          <w:color w:val="000000" w:themeColor="text1"/>
          <w:sz w:val="24"/>
        </w:rPr>
        <w:t>スマートシティ社会受容性向上のためのイベント企画</w:t>
      </w:r>
    </w:p>
    <w:p>
      <w:pPr>
        <w:pStyle w:val="0"/>
        <w:ind w:left="0" w:leftChars="0" w:right="0" w:rightChars="0" w:hanging="960" w:hangingChars="4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①イベントは１回（令和８年８月８日を予定）で、企画から運営までを受注者で行うものとする。</w:t>
      </w:r>
    </w:p>
    <w:p>
      <w:pPr>
        <w:pStyle w:val="0"/>
        <w:ind w:left="0" w:leftChars="0" w:right="0" w:rightChars="0" w:hanging="960" w:hangingChars="4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②イベントの内容は、スマートシティの取り組みに興味を持ってもらうものになること。市内外からの集客力及びＰＲ効果の高いイベントとし、ドローン等を活用し、子どもが気軽に体験できる内容を含むものとする。</w:t>
      </w:r>
    </w:p>
    <w:p>
      <w:pPr>
        <w:pStyle w:val="0"/>
        <w:ind w:left="0" w:leftChars="0" w:right="0" w:rightChars="0" w:hanging="960" w:hangingChars="4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③来場者へのアンケートを実施し、イベントの感想等を収集すること。アンケートの設問項目や実施方法等については、発注者と協議すること。</w:t>
      </w:r>
    </w:p>
    <w:p>
      <w:pPr>
        <w:pStyle w:val="0"/>
        <w:ind w:left="0" w:leftChars="0" w:right="0" w:rightChars="0" w:hanging="480" w:hangingChars="200"/>
        <w:rPr>
          <w:rFonts w:hint="eastAsia" w:ascii="ＭＳ 明朝" w:hAnsi="ＭＳ 明朝" w:eastAsia="ＭＳ 明朝"/>
          <w:b w:val="0"/>
          <w:color w:val="000000" w:themeColor="text1"/>
          <w:sz w:val="24"/>
        </w:rPr>
      </w:pPr>
    </w:p>
    <w:p>
      <w:pPr>
        <w:pStyle w:val="0"/>
        <w:ind w:left="450" w:leftChars="100" w:right="0" w:rightChars="0" w:hanging="240" w:hangingChars="1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（２）広告等の情報発信</w:t>
      </w:r>
    </w:p>
    <w:p>
      <w:pPr>
        <w:pStyle w:val="0"/>
        <w:ind w:left="0" w:leftChars="0" w:right="0" w:rightChars="0" w:hanging="960" w:hangingChars="4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①広報用のポスターやチラシ等を作成するほか、ウェブ等を活用したイベント広報を企画すること。</w:t>
      </w:r>
    </w:p>
    <w:p>
      <w:pPr>
        <w:pStyle w:val="0"/>
        <w:ind w:left="0" w:leftChars="0" w:right="0" w:rightChars="0" w:hanging="960" w:hangingChars="4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②市のホームページや市報、ＳＮＳ等にてイベント告知を行うため、ポスターやチラシ等の電子データを発注者に提供すること。</w:t>
      </w:r>
    </w:p>
    <w:p>
      <w:pPr>
        <w:pStyle w:val="0"/>
        <w:ind w:left="0" w:leftChars="0" w:right="0" w:rightChars="0" w:hanging="720" w:hangingChars="3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③発信時期など詳細は、発注者との協議により決定すること。</w:t>
      </w:r>
    </w:p>
    <w:p>
      <w:pPr>
        <w:pStyle w:val="0"/>
        <w:ind w:left="0" w:leftChars="0" w:right="0" w:rightChars="0" w:hanging="480" w:hangingChars="200"/>
        <w:rPr>
          <w:rFonts w:hint="eastAsia" w:ascii="ＭＳ 明朝" w:hAnsi="ＭＳ 明朝" w:eastAsia="ＭＳ 明朝"/>
          <w:b w:val="0"/>
          <w:color w:val="000000" w:themeColor="text1"/>
          <w:sz w:val="24"/>
        </w:rPr>
      </w:pPr>
    </w:p>
    <w:p>
      <w:pPr>
        <w:pStyle w:val="0"/>
        <w:ind w:left="450" w:leftChars="100" w:right="0" w:rightChars="0" w:hanging="240" w:hangingChars="1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（３）イベント当日の運営管理</w:t>
      </w:r>
    </w:p>
    <w:p>
      <w:pPr>
        <w:pStyle w:val="0"/>
        <w:ind w:left="0" w:leftChars="0" w:right="0" w:rightChars="0" w:hanging="960" w:hangingChars="4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①提案した内容を安全に催行するために必要な人員や機材、消耗品を手配すること。なお、市より貸し出すことが可能な物品もあるため、必要に応じて市と協議すること。</w:t>
      </w:r>
    </w:p>
    <w:p>
      <w:pPr>
        <w:pStyle w:val="0"/>
        <w:ind w:left="0" w:leftChars="0" w:right="0" w:rightChars="0" w:hanging="960" w:hangingChars="4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②イベント当日の進行や人員配置、各種図面、緊急時連絡先等を網羅した運営マニュアルを作成し、各スタッフや発注者と情報共有を図ること。</w:t>
      </w:r>
    </w:p>
    <w:p>
      <w:pPr>
        <w:pStyle w:val="0"/>
        <w:ind w:left="0" w:leftChars="0" w:right="0" w:rightChars="0" w:hanging="480" w:hangingChars="2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③イベント終了後は必ず現状復帰を行うこと。</w:t>
      </w:r>
    </w:p>
    <w:p>
      <w:pPr>
        <w:pStyle w:val="0"/>
        <w:ind w:left="0" w:leftChars="0" w:right="0" w:rightChars="0" w:hanging="480" w:hangingChars="200"/>
        <w:rPr>
          <w:rFonts w:hint="eastAsia" w:ascii="ＭＳ 明朝" w:hAnsi="ＭＳ 明朝" w:eastAsia="ＭＳ 明朝"/>
          <w:b w:val="0"/>
          <w:color w:val="000000" w:themeColor="text1"/>
          <w:sz w:val="24"/>
        </w:rPr>
      </w:pPr>
    </w:p>
    <w:p>
      <w:pPr>
        <w:pStyle w:val="0"/>
        <w:ind w:left="450" w:leftChars="100" w:right="0" w:rightChars="0" w:hanging="240" w:hangingChars="1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（４）その他、発注者と協議したうえで必要となる業務</w:t>
      </w:r>
    </w:p>
    <w:p>
      <w:pPr>
        <w:pStyle w:val="0"/>
        <w:ind w:left="0" w:leftChars="0" w:right="0" w:rightChars="0" w:hanging="240" w:hangingChars="100"/>
        <w:rPr>
          <w:rFonts w:hint="eastAsia" w:ascii="ＭＳ 明朝" w:hAnsi="ＭＳ 明朝" w:eastAsia="ＭＳ 明朝"/>
          <w:b w:val="0"/>
          <w:color w:val="000000" w:themeColor="text1"/>
          <w:sz w:val="24"/>
        </w:rPr>
      </w:pPr>
    </w:p>
    <w:p>
      <w:pPr>
        <w:pStyle w:val="0"/>
        <w:ind w:left="0" w:leftChars="0" w:right="0" w:rightChars="0" w:hanging="240" w:hangingChars="100"/>
        <w:rPr>
          <w:rFonts w:hint="default"/>
          <w:color w:val="000000" w:themeColor="text1"/>
          <w:sz w:val="24"/>
        </w:rPr>
      </w:pPr>
      <w:r>
        <w:rPr>
          <w:rFonts w:hint="eastAsia" w:ascii="ＭＳ 明朝" w:hAnsi="ＭＳ 明朝" w:eastAsia="ＭＳ 明朝"/>
          <w:b w:val="0"/>
          <w:color w:val="000000" w:themeColor="text1"/>
          <w:sz w:val="24"/>
        </w:rPr>
        <w:t>７　成果品</w:t>
      </w:r>
    </w:p>
    <w:p>
      <w:pPr>
        <w:pStyle w:val="0"/>
        <w:ind w:left="0" w:leftChars="0" w:right="0" w:rightChars="0" w:hanging="240" w:hangingChars="100"/>
        <w:rPr>
          <w:rFonts w:hint="default"/>
          <w:color w:val="000000" w:themeColor="text1"/>
          <w:sz w:val="24"/>
        </w:rPr>
      </w:pPr>
      <w:r>
        <w:rPr>
          <w:rFonts w:hint="eastAsia" w:ascii="ＭＳ 明朝" w:hAnsi="ＭＳ 明朝" w:eastAsia="ＭＳ 明朝"/>
          <w:b w:val="0"/>
          <w:color w:val="000000" w:themeColor="text1"/>
          <w:sz w:val="24"/>
        </w:rPr>
        <w:t>　（１）業務報告書：</w:t>
      </w:r>
      <w:r>
        <w:rPr>
          <w:rFonts w:hint="eastAsia" w:ascii="ＭＳ 明朝" w:hAnsi="ＭＳ 明朝" w:eastAsia="ＭＳ 明朝"/>
          <w:b w:val="0"/>
          <w:color w:val="000000" w:themeColor="text1"/>
          <w:sz w:val="24"/>
        </w:rPr>
        <w:t>A4</w:t>
      </w:r>
      <w:r>
        <w:rPr>
          <w:rFonts w:hint="eastAsia" w:ascii="ＭＳ 明朝" w:hAnsi="ＭＳ 明朝" w:eastAsia="ＭＳ 明朝"/>
          <w:b w:val="0"/>
          <w:color w:val="000000" w:themeColor="text1"/>
          <w:sz w:val="24"/>
        </w:rPr>
        <w:t>版・冊子綴じ・紙媒体で</w:t>
      </w:r>
      <w:r>
        <w:rPr>
          <w:rFonts w:hint="eastAsia" w:ascii="ＭＳ 明朝" w:hAnsi="ＭＳ 明朝" w:eastAsia="ＭＳ 明朝"/>
          <w:b w:val="0"/>
          <w:color w:val="000000" w:themeColor="text1"/>
          <w:sz w:val="24"/>
        </w:rPr>
        <w:t>1</w:t>
      </w:r>
      <w:r>
        <w:rPr>
          <w:rFonts w:hint="eastAsia" w:ascii="ＭＳ 明朝" w:hAnsi="ＭＳ 明朝" w:eastAsia="ＭＳ 明朝"/>
          <w:b w:val="0"/>
          <w:color w:val="000000" w:themeColor="text1"/>
          <w:sz w:val="24"/>
        </w:rPr>
        <w:t>部</w:t>
      </w:r>
    </w:p>
    <w:p>
      <w:pPr>
        <w:pStyle w:val="0"/>
        <w:ind w:firstLineChars="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（２）業務報告書の電子データ：</w:t>
      </w:r>
      <w:r>
        <w:rPr>
          <w:rFonts w:hint="eastAsia" w:ascii="ＭＳ 明朝" w:hAnsi="ＭＳ 明朝" w:eastAsia="ＭＳ 明朝"/>
          <w:b w:val="0"/>
          <w:color w:val="000000" w:themeColor="text1"/>
          <w:sz w:val="24"/>
        </w:rPr>
        <w:t>DVD-R</w:t>
      </w:r>
      <w:r>
        <w:rPr>
          <w:rFonts w:hint="eastAsia" w:ascii="ＭＳ 明朝" w:hAnsi="ＭＳ 明朝" w:eastAsia="ＭＳ 明朝"/>
          <w:b w:val="0"/>
          <w:color w:val="000000" w:themeColor="text1"/>
          <w:sz w:val="24"/>
        </w:rPr>
        <w:t>等で</w:t>
      </w:r>
      <w:r>
        <w:rPr>
          <w:rFonts w:hint="eastAsia" w:ascii="ＭＳ 明朝" w:hAnsi="ＭＳ 明朝" w:eastAsia="ＭＳ 明朝"/>
          <w:b w:val="0"/>
          <w:color w:val="000000" w:themeColor="text1"/>
          <w:sz w:val="24"/>
        </w:rPr>
        <w:t>1</w:t>
      </w:r>
      <w:r>
        <w:rPr>
          <w:rFonts w:hint="eastAsia" w:ascii="ＭＳ 明朝" w:hAnsi="ＭＳ 明朝" w:eastAsia="ＭＳ 明朝"/>
          <w:b w:val="0"/>
          <w:color w:val="000000" w:themeColor="text1"/>
          <w:sz w:val="24"/>
        </w:rPr>
        <w:t>部</w:t>
      </w:r>
    </w:p>
    <w:p>
      <w:pPr>
        <w:pStyle w:val="0"/>
        <w:ind w:firstLine="480" w:firstLineChars="2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※業務終了後</w:t>
      </w:r>
      <w:r>
        <w:rPr>
          <w:rFonts w:hint="eastAsia" w:ascii="ＭＳ 明朝" w:hAnsi="ＭＳ 明朝" w:eastAsia="ＭＳ 明朝"/>
          <w:b w:val="0"/>
          <w:color w:val="000000" w:themeColor="text1"/>
          <w:sz w:val="24"/>
        </w:rPr>
        <w:t>30</w:t>
      </w:r>
      <w:r>
        <w:rPr>
          <w:rFonts w:hint="eastAsia" w:ascii="ＭＳ 明朝" w:hAnsi="ＭＳ 明朝" w:eastAsia="ＭＳ 明朝"/>
          <w:b w:val="0"/>
          <w:color w:val="000000" w:themeColor="text1"/>
          <w:sz w:val="24"/>
        </w:rPr>
        <w:t>日以内に次の納入場所に提出すること。</w:t>
      </w:r>
    </w:p>
    <w:p>
      <w:pPr>
        <w:pStyle w:val="0"/>
        <w:ind w:left="0" w:leftChars="0" w:firstLine="240" w:firstLineChars="1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w:t>
      </w:r>
    </w:p>
    <w:p>
      <w:pPr>
        <w:pStyle w:val="0"/>
        <w:ind w:left="0" w:leftChars="0" w:firstLine="480" w:firstLineChars="2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（納入場所）</w:t>
      </w:r>
    </w:p>
    <w:p>
      <w:pPr>
        <w:pStyle w:val="0"/>
        <w:ind w:left="0" w:leftChars="0" w:firstLine="0" w:firstLineChars="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w:t>
      </w:r>
      <w:r>
        <w:rPr>
          <w:rFonts w:hint="eastAsia" w:ascii="ＭＳ 明朝" w:hAnsi="ＭＳ 明朝" w:eastAsia="ＭＳ 明朝"/>
          <w:b w:val="0"/>
          <w:color w:val="000000" w:themeColor="text1"/>
          <w:sz w:val="24"/>
        </w:rPr>
        <w:t>368-8686</w:t>
      </w:r>
    </w:p>
    <w:p>
      <w:pPr>
        <w:pStyle w:val="0"/>
        <w:ind w:left="0" w:leftChars="0" w:firstLine="0" w:firstLineChars="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埼玉県秩父市熊木町</w:t>
      </w:r>
      <w:r>
        <w:rPr>
          <w:rFonts w:hint="eastAsia" w:ascii="ＭＳ 明朝" w:hAnsi="ＭＳ 明朝" w:eastAsia="ＭＳ 明朝"/>
          <w:b w:val="0"/>
          <w:color w:val="000000" w:themeColor="text1"/>
          <w:sz w:val="24"/>
        </w:rPr>
        <w:t>8</w:t>
      </w:r>
      <w:r>
        <w:rPr>
          <w:rFonts w:hint="eastAsia" w:ascii="ＭＳ 明朝" w:hAnsi="ＭＳ 明朝" w:eastAsia="ＭＳ 明朝"/>
          <w:b w:val="0"/>
          <w:color w:val="000000" w:themeColor="text1"/>
          <w:sz w:val="24"/>
        </w:rPr>
        <w:t>番</w:t>
      </w:r>
      <w:r>
        <w:rPr>
          <w:rFonts w:hint="eastAsia" w:ascii="ＭＳ 明朝" w:hAnsi="ＭＳ 明朝" w:eastAsia="ＭＳ 明朝"/>
          <w:b w:val="0"/>
          <w:color w:val="000000" w:themeColor="text1"/>
          <w:sz w:val="24"/>
        </w:rPr>
        <w:t>15</w:t>
      </w:r>
      <w:r>
        <w:rPr>
          <w:rFonts w:hint="eastAsia" w:ascii="ＭＳ 明朝" w:hAnsi="ＭＳ 明朝" w:eastAsia="ＭＳ 明朝"/>
          <w:b w:val="0"/>
          <w:color w:val="000000" w:themeColor="text1"/>
          <w:sz w:val="24"/>
        </w:rPr>
        <w:t>号（秩父市役所歴史文化伝承館</w:t>
      </w:r>
      <w:r>
        <w:rPr>
          <w:rFonts w:hint="eastAsia" w:ascii="ＭＳ 明朝" w:hAnsi="ＭＳ 明朝" w:eastAsia="ＭＳ 明朝"/>
          <w:b w:val="0"/>
          <w:color w:val="000000" w:themeColor="text1"/>
          <w:sz w:val="24"/>
        </w:rPr>
        <w:t>3</w:t>
      </w:r>
      <w:r>
        <w:rPr>
          <w:rFonts w:hint="eastAsia" w:ascii="ＭＳ 明朝" w:hAnsi="ＭＳ 明朝" w:eastAsia="ＭＳ 明朝"/>
          <w:b w:val="0"/>
          <w:color w:val="000000" w:themeColor="text1"/>
          <w:sz w:val="24"/>
        </w:rPr>
        <w:t>階）</w:t>
      </w:r>
    </w:p>
    <w:p>
      <w:pPr>
        <w:pStyle w:val="0"/>
        <w:ind w:left="0" w:leftChars="0" w:firstLine="0" w:firstLineChars="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秩父市　産業観光部　先端技術推進課</w:t>
      </w:r>
    </w:p>
    <w:p>
      <w:pPr>
        <w:pStyle w:val="0"/>
        <w:ind w:left="0" w:leftChars="0" w:firstLine="0" w:firstLineChars="0"/>
        <w:rPr>
          <w:rFonts w:hint="eastAsia" w:ascii="ＭＳ 明朝" w:hAnsi="ＭＳ 明朝" w:eastAsia="ＭＳ 明朝"/>
          <w:b w:val="0"/>
          <w:color w:val="000000" w:themeColor="text1"/>
          <w:sz w:val="24"/>
        </w:rPr>
      </w:pPr>
    </w:p>
    <w:p>
      <w:pPr>
        <w:pStyle w:val="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８　再委託</w:t>
      </w:r>
    </w:p>
    <w:p>
      <w:pPr>
        <w:pStyle w:val="0"/>
        <w:ind w:left="0" w:leftChars="0" w:hanging="240" w:hangingChars="1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業務の主たる部分を第三者に再委託してはならない。ただし、他の企業等に当該業務の一部について再委託を実施する場合は、事前に市の承認を得ること。</w:t>
      </w:r>
    </w:p>
    <w:p>
      <w:pPr>
        <w:pStyle w:val="0"/>
        <w:rPr>
          <w:rFonts w:hint="eastAsia" w:ascii="ＭＳ 明朝" w:hAnsi="ＭＳ 明朝" w:eastAsia="ＭＳ 明朝"/>
          <w:b w:val="0"/>
          <w:color w:val="000000" w:themeColor="text1"/>
          <w:sz w:val="24"/>
        </w:rPr>
      </w:pPr>
    </w:p>
    <w:p>
      <w:pPr>
        <w:pStyle w:val="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９　報告及び検査</w:t>
      </w:r>
    </w:p>
    <w:p>
      <w:pPr>
        <w:pStyle w:val="0"/>
        <w:ind w:left="240" w:hanging="240" w:hangingChars="1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市は必要があると認めるときは、受託者に対して委託業務の履行状況その他必要な事項について報告を求め、検査することができる。</w:t>
      </w:r>
    </w:p>
    <w:p>
      <w:pPr>
        <w:pStyle w:val="0"/>
        <w:ind w:leftChars="0" w:firstLineChars="0"/>
        <w:rPr>
          <w:rFonts w:hint="eastAsia" w:ascii="ＭＳ 明朝" w:hAnsi="ＭＳ 明朝" w:eastAsia="ＭＳ 明朝"/>
          <w:b w:val="0"/>
          <w:color w:val="000000" w:themeColor="text1"/>
          <w:sz w:val="24"/>
        </w:rPr>
      </w:pPr>
    </w:p>
    <w:p>
      <w:pPr>
        <w:pStyle w:val="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１０　その他</w:t>
      </w:r>
    </w:p>
    <w:p>
      <w:pPr>
        <w:pStyle w:val="0"/>
        <w:ind w:left="0" w:leftChars="0" w:firstLine="240" w:firstLineChars="1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（１）業務の遂行にあたっては、関係法令等を遵守し、市と必要な協議及び打ち</w:t>
      </w:r>
    </w:p>
    <w:p>
      <w:pPr>
        <w:pStyle w:val="0"/>
        <w:ind w:left="0" w:leftChars="0" w:firstLine="960" w:firstLineChars="4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合わせを十分に行い、市の意見や要望を取り入れながら実施すること。</w:t>
      </w:r>
    </w:p>
    <w:p>
      <w:pPr>
        <w:pStyle w:val="0"/>
        <w:ind w:left="0" w:leftChars="0" w:hanging="960" w:hangingChars="4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（２）受注者は、発注者の承諾に基づき、本業務の一部を第三者に委託することができる。但し、業務における総合的な企画・判断・業務遂行管理部分を外部に再委託してはならない。</w:t>
      </w:r>
    </w:p>
    <w:p>
      <w:pPr>
        <w:pStyle w:val="0"/>
        <w:ind w:left="930" w:leftChars="100" w:hanging="720" w:hangingChars="3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（３）第三者に委託した場合、委託内容等詳細について発注者に報告しなければならない。</w:t>
      </w:r>
    </w:p>
    <w:p>
      <w:pPr>
        <w:pStyle w:val="22"/>
        <w:tabs>
          <w:tab w:val="clear" w:pos="538"/>
          <w:tab w:val="left" w:leader="none" w:pos="530"/>
        </w:tabs>
        <w:ind w:left="0" w:leftChars="0" w:firstLine="0" w:firstLineChars="0"/>
        <w:jc w:val="righ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（４）本業務に必要な資料については、必要に応じて発注者が受注者に提供する。</w:t>
      </w:r>
    </w:p>
    <w:p>
      <w:pPr>
        <w:pStyle w:val="22"/>
        <w:tabs>
          <w:tab w:val="clear" w:pos="538"/>
          <w:tab w:val="left" w:leader="none" w:pos="530"/>
        </w:tabs>
        <w:ind w:left="930" w:leftChars="100" w:right="74" w:rightChars="35" w:hanging="720" w:hangingChars="300"/>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（５</w:t>
      </w:r>
      <w:r>
        <w:rPr>
          <w:rFonts w:hint="eastAsia" w:ascii="ＭＳ 明朝" w:hAnsi="ＭＳ 明朝" w:eastAsia="ＭＳ 明朝"/>
          <w:color w:val="000000" w:themeColor="text1"/>
          <w:sz w:val="24"/>
        </w:rPr>
        <w:t xml:space="preserve">) </w:t>
      </w:r>
      <w:r>
        <w:rPr>
          <w:rFonts w:hint="eastAsia" w:ascii="ＭＳ 明朝" w:hAnsi="ＭＳ 明朝" w:eastAsia="ＭＳ 明朝"/>
          <w:color w:val="000000" w:themeColor="text1"/>
          <w:sz w:val="24"/>
        </w:rPr>
        <w:t>受注者は、本契約を履行する上で知り得た情報を第三者に開示又は漏洩してはならない。</w:t>
      </w:r>
    </w:p>
    <w:p>
      <w:pPr>
        <w:pStyle w:val="22"/>
        <w:tabs>
          <w:tab w:val="clear" w:pos="538"/>
          <w:tab w:val="left" w:leader="none" w:pos="530"/>
        </w:tabs>
        <w:ind w:left="0" w:leftChars="0" w:right="210" w:rightChars="100" w:firstLine="0" w:firstLineChars="0"/>
        <w:jc w:val="righ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（６）業務にあたり、受注者は善良なる注意をもって行うものとし、第三者に被</w:t>
      </w:r>
      <w:r>
        <w:rPr>
          <w:rFonts w:hint="eastAsia" w:ascii="ＭＳ 明朝" w:hAnsi="ＭＳ 明朝" w:eastAsia="ＭＳ 明朝"/>
          <w:color w:val="000000" w:themeColor="text1"/>
          <w:sz w:val="24"/>
        </w:rPr>
        <w:t xml:space="preserve">   </w:t>
      </w:r>
    </w:p>
    <w:p>
      <w:pPr>
        <w:pStyle w:val="22"/>
        <w:tabs>
          <w:tab w:val="clear" w:pos="538"/>
          <w:tab w:val="left" w:leader="none" w:pos="530"/>
        </w:tabs>
        <w:ind w:left="0" w:leftChars="0" w:right="840" w:rightChars="400" w:firstLine="960" w:firstLineChars="400"/>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害を及ぼした場合、受注者の負担により対処するものとする。</w:t>
      </w:r>
    </w:p>
    <w:p>
      <w:pPr>
        <w:pStyle w:val="22"/>
        <w:tabs>
          <w:tab w:val="clear" w:pos="538"/>
          <w:tab w:val="left" w:leader="none" w:pos="530"/>
        </w:tabs>
        <w:ind w:left="0" w:leftChars="0" w:firstLine="0" w:firstLineChars="0"/>
        <w:jc w:val="righ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 xml:space="preserve"> </w:t>
      </w:r>
      <w:r>
        <w:rPr>
          <w:rFonts w:hint="eastAsia" w:ascii="ＭＳ 明朝" w:hAnsi="ＭＳ 明朝" w:eastAsia="ＭＳ 明朝"/>
          <w:color w:val="000000" w:themeColor="text1"/>
          <w:sz w:val="24"/>
        </w:rPr>
        <w:t>（７）受注者は発注者の承諾なしに、成果品を他人に閲覧、複写させ、又は譲渡し</w:t>
      </w:r>
    </w:p>
    <w:p>
      <w:pPr>
        <w:pStyle w:val="22"/>
        <w:tabs>
          <w:tab w:val="clear" w:pos="538"/>
          <w:tab w:val="left" w:leader="none" w:pos="530"/>
        </w:tabs>
        <w:ind w:left="0" w:leftChars="0" w:right="840" w:rightChars="400" w:firstLine="960" w:firstLineChars="400"/>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てはならない。</w:t>
      </w:r>
    </w:p>
    <w:p>
      <w:pPr>
        <w:pStyle w:val="22"/>
        <w:tabs>
          <w:tab w:val="clear" w:pos="538"/>
          <w:tab w:val="left" w:leader="none" w:pos="530"/>
        </w:tabs>
        <w:ind w:left="0" w:leftChars="0" w:right="840" w:rightChars="400" w:firstLine="720" w:firstLineChars="300"/>
        <w:jc w:val="both"/>
        <w:rPr>
          <w:rFonts w:hint="eastAsia" w:ascii="ＭＳ 明朝" w:hAnsi="ＭＳ 明朝" w:eastAsia="ＭＳ 明朝"/>
          <w:color w:val="000000" w:themeColor="text1"/>
          <w:sz w:val="24"/>
        </w:rPr>
      </w:pPr>
    </w:p>
    <w:p>
      <w:pPr>
        <w:pStyle w:val="22"/>
        <w:tabs>
          <w:tab w:val="clear" w:pos="538"/>
          <w:tab w:val="left" w:leader="none" w:pos="530"/>
        </w:tabs>
        <w:ind w:left="0" w:leftChars="0" w:right="840" w:rightChars="400" w:firstLine="0" w:firstLineChars="0"/>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１１　納品検査、引渡し及び請求</w:t>
      </w:r>
    </w:p>
    <w:p>
      <w:pPr>
        <w:pStyle w:val="22"/>
        <w:tabs>
          <w:tab w:val="clear" w:pos="538"/>
          <w:tab w:val="left" w:leader="none" w:pos="530"/>
        </w:tabs>
        <w:ind w:left="0" w:leftChars="0" w:right="840" w:rightChars="400" w:firstLine="720" w:firstLineChars="300"/>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業務委託期間完了日までに成果品を提出するものとする。</w:t>
      </w:r>
    </w:p>
    <w:p>
      <w:pPr>
        <w:pStyle w:val="22"/>
        <w:tabs>
          <w:tab w:val="clear" w:pos="538"/>
          <w:tab w:val="left" w:leader="none" w:pos="530"/>
        </w:tabs>
        <w:ind w:left="420" w:leftChars="200" w:right="0" w:rightChars="0" w:firstLine="240" w:firstLineChars="100"/>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なお、納品検査は、成果品の引渡しの際に発注者が受注者立会いの上、行うものとする。委託金の支払方法については精算払とし、各実施項目の遂行及び成果品の提出により、支払額を確定させる。</w:t>
      </w:r>
    </w:p>
    <w:p>
      <w:pPr>
        <w:pStyle w:val="22"/>
        <w:tabs>
          <w:tab w:val="clear" w:pos="538"/>
          <w:tab w:val="left" w:leader="none" w:pos="530"/>
        </w:tabs>
        <w:ind w:left="0" w:leftChars="0" w:right="840" w:rightChars="400" w:firstLine="0" w:firstLineChars="0"/>
        <w:jc w:val="both"/>
        <w:rPr>
          <w:rFonts w:hint="eastAsia" w:ascii="ＭＳ 明朝" w:hAnsi="ＭＳ 明朝" w:eastAsia="ＭＳ 明朝"/>
          <w:color w:val="000000" w:themeColor="text1"/>
          <w:sz w:val="24"/>
        </w:rPr>
      </w:pPr>
    </w:p>
    <w:p>
      <w:pPr>
        <w:pStyle w:val="22"/>
        <w:tabs>
          <w:tab w:val="clear" w:pos="538"/>
          <w:tab w:val="left" w:leader="none" w:pos="530"/>
        </w:tabs>
        <w:ind w:left="0" w:leftChars="0" w:right="840" w:rightChars="400" w:firstLine="0" w:firstLineChars="0"/>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１２　仕様の変更等</w:t>
      </w:r>
    </w:p>
    <w:p>
      <w:pPr>
        <w:pStyle w:val="22"/>
        <w:tabs>
          <w:tab w:val="clear" w:pos="538"/>
          <w:tab w:val="left" w:leader="none" w:pos="530"/>
        </w:tabs>
        <w:ind w:left="930" w:leftChars="100" w:right="0" w:rightChars="0" w:hanging="720" w:hangingChars="300"/>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（１）発注者は、やむを得ない事情により、仕様を変更する場合には、あらかじめ受注者の承認を得ること。</w:t>
      </w:r>
    </w:p>
    <w:p>
      <w:pPr>
        <w:pStyle w:val="22"/>
        <w:tabs>
          <w:tab w:val="clear" w:pos="538"/>
          <w:tab w:val="left" w:leader="none" w:pos="530"/>
        </w:tabs>
        <w:ind w:left="930" w:leftChars="100" w:right="0" w:rightChars="0" w:hanging="720" w:hangingChars="300"/>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（２）仕様書に記載されていない事項については、発注者と受注者が協議して定めた上、受注者は発注者の指示に従うこと。</w:t>
      </w:r>
    </w:p>
    <w:p>
      <w:pPr>
        <w:pStyle w:val="22"/>
        <w:tabs>
          <w:tab w:val="clear" w:pos="538"/>
          <w:tab w:val="left" w:leader="none" w:pos="530"/>
        </w:tabs>
        <w:ind w:left="650" w:leftChars="100" w:right="840" w:rightChars="400" w:hanging="440" w:hangingChars="200"/>
        <w:jc w:val="both"/>
        <w:rPr>
          <w:rFonts w:hint="eastAsia" w:ascii="ＭＳ 明朝" w:hAnsi="ＭＳ 明朝" w:eastAsia="ＭＳ 明朝"/>
          <w:color w:val="000000" w:themeColor="text1"/>
          <w:sz w:val="24"/>
        </w:rPr>
      </w:pPr>
    </w:p>
    <w:p>
      <w:pPr>
        <w:pStyle w:val="22"/>
        <w:tabs>
          <w:tab w:val="clear" w:pos="538"/>
          <w:tab w:val="left" w:leader="none" w:pos="530"/>
        </w:tabs>
        <w:ind w:left="210" w:leftChars="100" w:right="840" w:rightChars="400" w:firstLine="0" w:firstLineChars="0"/>
        <w:jc w:val="both"/>
        <w:rPr>
          <w:rFonts w:hint="eastAsia" w:ascii="ＭＳ 明朝" w:hAnsi="ＭＳ 明朝" w:eastAsia="ＭＳ 明朝"/>
          <w:color w:val="000000" w:themeColor="text1"/>
          <w:sz w:val="24"/>
        </w:rPr>
      </w:pPr>
    </w:p>
    <w:p>
      <w:pPr>
        <w:pStyle w:val="22"/>
        <w:tabs>
          <w:tab w:val="clear" w:pos="538"/>
          <w:tab w:val="left" w:leader="none" w:pos="530"/>
        </w:tabs>
        <w:ind w:left="690" w:leftChars="100" w:right="840" w:rightChars="400" w:hanging="480" w:hangingChars="200"/>
        <w:jc w:val="righ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以上</w:t>
      </w:r>
    </w:p>
    <w:sectPr>
      <w:footerReference r:id="rId5" w:type="default"/>
      <w:pgSz w:w="11906" w:h="16838"/>
      <w:pgMar w:top="1417" w:right="1417" w:bottom="1134"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30"/>
            <w:rFonts w:hint="eastAsia"/>
          </w:rPr>
          <w:t>1</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4"/>
  <w:displayBackgroundShape/>
  <w:defaultTabStop w:val="840"/>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customStyle="1">
    <w:name w:val="Default"/>
    <w:next w:val="22"/>
    <w:link w:val="0"/>
    <w:uiPriority w:val="0"/>
    <w:pPr>
      <w:widowControl w:val="0"/>
      <w:autoSpaceDE w:val="0"/>
      <w:autoSpaceDN w:val="0"/>
      <w:adjustRightInd w:val="0"/>
    </w:pPr>
    <w:rPr>
      <w:color w:val="000000"/>
      <w:kern w:val="0"/>
      <w:sz w:val="24"/>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name w:val="page number"/>
    <w:basedOn w:val="10"/>
    <w:next w:val="30"/>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2212</TotalTime>
  <Pages>3</Pages>
  <Words>22</Words>
  <Characters>1888</Characters>
  <Application>JUST Note</Application>
  <Lines>103</Lines>
  <Paragraphs>64</Paragraphs>
  <CharactersWithSpaces>1975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Apache POI</dc:creator>
  <cp:lastModifiedBy>山中　伸吾</cp:lastModifiedBy>
  <cp:lastPrinted>2026-05-26T10:21:04Z</cp:lastPrinted>
  <dcterms:created xsi:type="dcterms:W3CDTF">2021-04-26T11:21:00Z</dcterms:created>
  <dcterms:modified xsi:type="dcterms:W3CDTF">2026-05-26T09:46:16Z</dcterms:modified>
  <cp:revision>133</cp:revision>
</cp:coreProperties>
</file>