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HGPｺﾞｼｯｸM" w:hAnsi="HGPｺﾞｼｯｸM" w:eastAsia="HGPｺﾞｼｯｸM"/>
          <w:b w:val="1"/>
          <w:color w:val="auto"/>
          <w:sz w:val="24"/>
        </w:rPr>
      </w:pPr>
      <w:bookmarkStart w:id="0" w:name="_GoBack"/>
      <w:bookmarkEnd w:id="0"/>
      <w:r>
        <w:rPr>
          <w:rFonts w:hint="eastAsia" w:ascii="HGPｺﾞｼｯｸM" w:hAnsi="HGPｺﾞｼｯｸM" w:eastAsia="HGPｺﾞｼｯｸM"/>
          <w:b w:val="1"/>
          <w:color w:val="auto"/>
          <w:sz w:val="24"/>
        </w:rPr>
        <w:t>大滝地域における観光・地域生活・物流拠点再整備運営事業調査業務委託</w:t>
      </w:r>
    </w:p>
    <w:p>
      <w:pPr>
        <w:pStyle w:val="0"/>
        <w:jc w:val="center"/>
        <w:rPr>
          <w:rFonts w:hint="eastAsia" w:ascii="HGPｺﾞｼｯｸM" w:hAnsi="HGPｺﾞｼｯｸM" w:eastAsia="HGPｺﾞｼｯｸM"/>
          <w:b w:val="1"/>
          <w:color w:val="auto"/>
          <w:sz w:val="24"/>
        </w:rPr>
      </w:pPr>
      <w:r>
        <w:rPr>
          <w:rFonts w:hint="eastAsia" w:ascii="HGPｺﾞｼｯｸM" w:hAnsi="HGPｺﾞｼｯｸM" w:eastAsia="HGPｺﾞｼｯｸM"/>
          <w:b w:val="1"/>
          <w:color w:val="auto"/>
          <w:sz w:val="24"/>
        </w:rPr>
        <w:t>仕様書</w:t>
      </w:r>
    </w:p>
    <w:p>
      <w:pPr>
        <w:pStyle w:val="0"/>
        <w:rPr>
          <w:rFonts w:hint="default"/>
          <w:color w:val="auto"/>
        </w:rPr>
      </w:pPr>
    </w:p>
    <w:p>
      <w:pPr>
        <w:pStyle w:val="15"/>
        <w:numPr>
          <w:ilvl w:val="0"/>
          <w:numId w:val="1"/>
        </w:numPr>
        <w:ind w:leftChars="0"/>
        <w:rPr>
          <w:rFonts w:hint="eastAsia" w:ascii="HGPｺﾞｼｯｸM" w:hAnsi="HGPｺﾞｼｯｸM" w:eastAsia="HGPｺﾞｼｯｸM"/>
          <w:b w:val="1"/>
          <w:color w:val="auto"/>
        </w:rPr>
      </w:pPr>
      <w:r>
        <w:rPr>
          <w:rFonts w:hint="eastAsia" w:ascii="HGPｺﾞｼｯｸM" w:hAnsi="HGPｺﾞｼｯｸM" w:eastAsia="HGPｺﾞｼｯｸM"/>
          <w:b w:val="1"/>
          <w:color w:val="auto"/>
        </w:rPr>
        <w:t>業務名</w:t>
      </w:r>
    </w:p>
    <w:p>
      <w:pPr>
        <w:pStyle w:val="15"/>
        <w:numPr>
          <w:numId w:val="0"/>
        </w:numPr>
        <w:ind w:left="420" w:leftChars="0" w:firstLine="0" w:firstLineChars="0"/>
        <w:rPr>
          <w:rFonts w:hint="default"/>
          <w:color w:val="auto"/>
        </w:rPr>
      </w:pPr>
      <w:r>
        <w:rPr>
          <w:rFonts w:hint="eastAsia"/>
          <w:color w:val="auto"/>
        </w:rPr>
        <w:t>大滝地域における観光・地域生活・物流拠点再整備運営事業調査業務委託</w:t>
      </w:r>
    </w:p>
    <w:p>
      <w:pPr>
        <w:pStyle w:val="15"/>
        <w:numPr>
          <w:numId w:val="0"/>
        </w:numPr>
        <w:ind w:left="420" w:leftChars="0" w:firstLine="0" w:firstLineChars="0"/>
        <w:rPr>
          <w:rFonts w:hint="default"/>
          <w:color w:val="auto"/>
        </w:rPr>
      </w:pPr>
    </w:p>
    <w:p>
      <w:pPr>
        <w:pStyle w:val="15"/>
        <w:numPr>
          <w:ilvl w:val="0"/>
          <w:numId w:val="1"/>
        </w:numPr>
        <w:ind w:leftChars="0"/>
        <w:rPr>
          <w:rFonts w:hint="eastAsia" w:ascii="HGPｺﾞｼｯｸM" w:hAnsi="HGPｺﾞｼｯｸM" w:eastAsia="HGPｺﾞｼｯｸM"/>
          <w:b w:val="1"/>
          <w:color w:val="auto"/>
        </w:rPr>
      </w:pPr>
      <w:r>
        <w:rPr>
          <w:rFonts w:hint="eastAsia" w:ascii="HGPｺﾞｼｯｸM" w:hAnsi="HGPｺﾞｼｯｸM" w:eastAsia="HGPｺﾞｼｯｸM"/>
          <w:b w:val="1"/>
          <w:color w:val="auto"/>
        </w:rPr>
        <w:t>事業目的</w:t>
      </w:r>
    </w:p>
    <w:p>
      <w:pPr>
        <w:pStyle w:val="0"/>
        <w:ind w:left="420" w:leftChars="200" w:firstLine="0" w:firstLineChars="0"/>
        <w:rPr>
          <w:rFonts w:hint="default"/>
          <w:color w:val="auto"/>
        </w:rPr>
      </w:pPr>
      <w:r>
        <w:rPr>
          <w:rFonts w:hint="eastAsia"/>
          <w:color w:val="auto"/>
        </w:rPr>
        <w:t>地域住民と観光客の集客力強化のための道の駅大滝温泉を拠点とした観光施設整備と、</w:t>
      </w:r>
    </w:p>
    <w:p>
      <w:pPr>
        <w:pStyle w:val="0"/>
        <w:ind w:left="210" w:leftChars="100" w:firstLine="0" w:firstLineChars="0"/>
        <w:rPr>
          <w:rFonts w:hint="default"/>
          <w:color w:val="auto"/>
        </w:rPr>
      </w:pPr>
      <w:r>
        <w:rPr>
          <w:rFonts w:hint="eastAsia"/>
          <w:color w:val="auto"/>
        </w:rPr>
        <w:t>山間地域に居住する住民への宅配のためのトラックやバス、ドローンなどを活用した物流サービス拠点を併設し、観光拠点の市営三峰駐車場とも連携した大滝地域の回遊を促す一体的な管理運営を行う事業手法を検討する。</w:t>
      </w:r>
    </w:p>
    <w:p>
      <w:pPr>
        <w:pStyle w:val="0"/>
        <w:ind w:left="210" w:leftChars="100" w:firstLine="210" w:firstLineChars="100"/>
        <w:rPr>
          <w:rFonts w:hint="default"/>
          <w:color w:val="auto"/>
        </w:rPr>
      </w:pPr>
    </w:p>
    <w:p>
      <w:pPr>
        <w:pStyle w:val="15"/>
        <w:numPr>
          <w:ilvl w:val="0"/>
          <w:numId w:val="1"/>
        </w:numPr>
        <w:ind w:leftChars="0"/>
        <w:rPr>
          <w:rFonts w:hint="eastAsia" w:ascii="HGPｺﾞｼｯｸM" w:hAnsi="HGPｺﾞｼｯｸM" w:eastAsia="HGPｺﾞｼｯｸM"/>
          <w:b w:val="1"/>
          <w:color w:val="auto"/>
        </w:rPr>
      </w:pPr>
      <w:r>
        <w:rPr>
          <w:rFonts w:hint="eastAsia" w:ascii="HGPｺﾞｼｯｸM" w:hAnsi="HGPｺﾞｼｯｸM" w:eastAsia="HGPｺﾞｼｯｸM"/>
          <w:b w:val="1"/>
          <w:color w:val="auto"/>
        </w:rPr>
        <w:t>事業概要</w:t>
      </w:r>
    </w:p>
    <w:p>
      <w:pPr>
        <w:pStyle w:val="0"/>
        <w:ind w:left="420" w:leftChars="200" w:firstLine="0" w:firstLineChars="0"/>
        <w:rPr>
          <w:rFonts w:hint="default"/>
          <w:color w:val="auto"/>
        </w:rPr>
      </w:pPr>
      <w:r>
        <w:rPr>
          <w:rFonts w:hint="eastAsia"/>
          <w:color w:val="auto"/>
        </w:rPr>
        <w:t>道の駅大滝温泉内にある施設について、市民、利用者及び事業者などへのヒアリングを</w:t>
      </w:r>
    </w:p>
    <w:p>
      <w:pPr>
        <w:pStyle w:val="0"/>
        <w:ind w:left="210" w:leftChars="100" w:firstLine="0" w:firstLineChars="0"/>
        <w:rPr>
          <w:rFonts w:hint="default"/>
          <w:color w:val="auto"/>
        </w:rPr>
      </w:pPr>
      <w:r>
        <w:rPr>
          <w:rFonts w:hint="eastAsia"/>
          <w:color w:val="auto"/>
        </w:rPr>
        <w:t>通じ、課題を整理し、観光・地域生活拠点として当該施設が目指す方向性や導入すべき機能について、シナリオを整理する。整理したシナリオに基づき、事業計画案を作成して、民間の資金やノウハウを活用した事業手法の比較分析を行い、本事業への民間参入の可能性を高める募集形態を整理する調査事業を行う。</w:t>
      </w:r>
    </w:p>
    <w:p>
      <w:pPr>
        <w:pStyle w:val="0"/>
        <w:ind w:leftChars="0" w:firstLineChars="0"/>
        <w:rPr>
          <w:rFonts w:hint="default"/>
          <w:color w:val="auto"/>
        </w:rPr>
      </w:pPr>
    </w:p>
    <w:p>
      <w:pPr>
        <w:pStyle w:val="15"/>
        <w:numPr>
          <w:ilvl w:val="0"/>
          <w:numId w:val="1"/>
        </w:numPr>
        <w:ind w:leftChars="0"/>
        <w:rPr>
          <w:rFonts w:hint="eastAsia" w:ascii="HGPｺﾞｼｯｸM" w:hAnsi="HGPｺﾞｼｯｸM" w:eastAsia="HGPｺﾞｼｯｸM"/>
          <w:b w:val="1"/>
          <w:color w:val="auto"/>
        </w:rPr>
      </w:pPr>
      <w:r>
        <w:rPr>
          <w:rFonts w:hint="eastAsia" w:ascii="HGPｺﾞｼｯｸM" w:hAnsi="HGPｺﾞｼｯｸM" w:eastAsia="HGPｺﾞｼｯｸM"/>
          <w:b w:val="1"/>
          <w:color w:val="auto"/>
        </w:rPr>
        <w:t>交付金の取扱い</w:t>
      </w:r>
    </w:p>
    <w:p>
      <w:pPr>
        <w:pStyle w:val="0"/>
        <w:ind w:left="210" w:leftChars="100" w:firstLine="210" w:firstLineChars="10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当該事業は、</w:t>
      </w:r>
      <w:r>
        <w:rPr>
          <w:rFonts w:hint="eastAsia"/>
          <w:color w:val="auto"/>
        </w:rPr>
        <w:t>国土交通省「令和６年度</w:t>
      </w:r>
      <w:r>
        <w:rPr>
          <w:rFonts w:hint="eastAsia"/>
          <w:color w:val="auto"/>
        </w:rPr>
        <w:t xml:space="preserve"> </w:t>
      </w:r>
      <w:r>
        <w:rPr>
          <w:rFonts w:hint="eastAsia"/>
          <w:color w:val="auto"/>
        </w:rPr>
        <w:t>先導的官民連携支援事業」の交付を受け実施するものであり、同交付金制度要綱の定めに従い、行うものとする。</w:t>
      </w:r>
    </w:p>
    <w:p>
      <w:pPr>
        <w:pStyle w:val="15"/>
        <w:numPr>
          <w:numId w:val="0"/>
        </w:numPr>
        <w:ind w:left="0" w:leftChars="0" w:firstLineChars="0"/>
        <w:rPr>
          <w:rFonts w:hint="eastAsia" w:asciiTheme="minorEastAsia" w:hAnsiTheme="minorEastAsia" w:eastAsiaTheme="minorEastAsia"/>
          <w:b w:val="0"/>
          <w:color w:val="auto"/>
        </w:rPr>
      </w:pPr>
    </w:p>
    <w:p>
      <w:pPr>
        <w:pStyle w:val="15"/>
        <w:numPr>
          <w:ilvl w:val="0"/>
          <w:numId w:val="1"/>
        </w:numPr>
        <w:ind w:leftChars="0"/>
        <w:rPr>
          <w:rFonts w:hint="eastAsia" w:ascii="HGPｺﾞｼｯｸM" w:hAnsi="HGPｺﾞｼｯｸM" w:eastAsia="HGPｺﾞｼｯｸM"/>
          <w:b w:val="1"/>
          <w:color w:val="auto"/>
        </w:rPr>
      </w:pPr>
      <w:r>
        <w:rPr>
          <w:rFonts w:hint="eastAsia" w:ascii="HGPｺﾞｼｯｸM" w:hAnsi="HGPｺﾞｼｯｸM" w:eastAsia="HGPｺﾞｼｯｸM"/>
          <w:b w:val="1"/>
          <w:color w:val="auto"/>
        </w:rPr>
        <w:t>契約期間</w:t>
      </w:r>
    </w:p>
    <w:p>
      <w:pPr>
        <w:pStyle w:val="0"/>
        <w:ind w:firstLine="420" w:firstLineChars="200"/>
        <w:rPr>
          <w:rFonts w:hint="default"/>
          <w:color w:val="auto"/>
        </w:rPr>
      </w:pPr>
      <w:r>
        <w:rPr>
          <w:rFonts w:hint="eastAsia"/>
          <w:color w:val="auto"/>
        </w:rPr>
        <w:t>委託契約締結日～令和</w:t>
      </w:r>
      <w:r>
        <w:rPr>
          <w:rFonts w:hint="eastAsia"/>
          <w:color w:val="auto"/>
        </w:rPr>
        <w:t>7</w:t>
      </w:r>
      <w:r>
        <w:rPr>
          <w:rFonts w:hint="eastAsia"/>
          <w:color w:val="auto"/>
        </w:rPr>
        <w:t>年</w:t>
      </w:r>
      <w:r>
        <w:rPr>
          <w:rFonts w:hint="eastAsia"/>
          <w:color w:val="auto"/>
        </w:rPr>
        <w:t>2</w:t>
      </w:r>
      <w:r>
        <w:rPr>
          <w:rFonts w:hint="eastAsia"/>
          <w:color w:val="auto"/>
        </w:rPr>
        <w:t>月</w:t>
      </w:r>
      <w:r>
        <w:rPr>
          <w:rFonts w:hint="eastAsia"/>
          <w:color w:val="auto"/>
        </w:rPr>
        <w:t>28</w:t>
      </w:r>
      <w:r>
        <w:rPr>
          <w:rFonts w:hint="eastAsia"/>
          <w:color w:val="auto"/>
        </w:rPr>
        <w:t>日（金）まで</w:t>
      </w:r>
    </w:p>
    <w:p>
      <w:pPr>
        <w:pStyle w:val="0"/>
        <w:ind w:firstLine="420" w:firstLineChars="200"/>
        <w:rPr>
          <w:rFonts w:hint="default"/>
          <w:color w:val="auto"/>
        </w:rPr>
      </w:pPr>
    </w:p>
    <w:p>
      <w:pPr>
        <w:pStyle w:val="15"/>
        <w:numPr>
          <w:ilvl w:val="0"/>
          <w:numId w:val="1"/>
        </w:numPr>
        <w:ind w:leftChars="0"/>
        <w:rPr>
          <w:rFonts w:hint="eastAsia" w:ascii="HGPｺﾞｼｯｸM" w:hAnsi="HGPｺﾞｼｯｸM" w:eastAsia="HGPｺﾞｼｯｸM"/>
          <w:b w:val="1"/>
          <w:color w:val="auto"/>
        </w:rPr>
      </w:pPr>
      <w:r>
        <w:rPr>
          <w:rFonts w:hint="eastAsia" w:ascii="HGPｺﾞｼｯｸM" w:hAnsi="HGPｺﾞｼｯｸM" w:eastAsia="HGPｺﾞｼｯｸM"/>
          <w:b w:val="1"/>
          <w:color w:val="auto"/>
        </w:rPr>
        <w:t>履行場所</w:t>
      </w:r>
    </w:p>
    <w:p>
      <w:pPr>
        <w:pStyle w:val="0"/>
        <w:ind w:leftChars="0" w:firstLine="0" w:firstLineChars="0"/>
        <w:rPr>
          <w:rFonts w:hint="default"/>
          <w:color w:val="auto"/>
        </w:rPr>
      </w:pPr>
      <w:r>
        <w:rPr>
          <w:rFonts w:hint="eastAsia"/>
          <w:color w:val="auto"/>
        </w:rPr>
        <w:t>　　埼玉県秩父市内及び秩父市が指示する場所</w:t>
      </w:r>
    </w:p>
    <w:p>
      <w:pPr>
        <w:pStyle w:val="0"/>
        <w:rPr>
          <w:rFonts w:hint="default"/>
          <w:color w:val="auto"/>
        </w:rPr>
      </w:pPr>
    </w:p>
    <w:p>
      <w:pPr>
        <w:pStyle w:val="15"/>
        <w:numPr>
          <w:ilvl w:val="0"/>
          <w:numId w:val="1"/>
        </w:numPr>
        <w:ind w:leftChars="0"/>
        <w:rPr>
          <w:rFonts w:hint="eastAsia" w:ascii="HGPｺﾞｼｯｸM" w:hAnsi="HGPｺﾞｼｯｸM" w:eastAsia="HGPｺﾞｼｯｸM"/>
          <w:b w:val="1"/>
          <w:color w:val="auto"/>
        </w:rPr>
      </w:pPr>
      <w:r>
        <w:rPr>
          <w:rFonts w:hint="eastAsia" w:ascii="HGPｺﾞｼｯｸM" w:hAnsi="HGPｺﾞｼｯｸM" w:eastAsia="HGPｺﾞｼｯｸM"/>
          <w:b w:val="1"/>
          <w:color w:val="auto"/>
        </w:rPr>
        <w:t>業務内容</w:t>
      </w:r>
    </w:p>
    <w:p>
      <w:pPr>
        <w:pStyle w:val="15"/>
        <w:numPr>
          <w:numId w:val="0"/>
        </w:numPr>
        <w:ind w:left="0" w:leftChars="0" w:firstLineChars="0"/>
        <w:rPr>
          <w:rFonts w:hint="eastAsia" w:asciiTheme="minorEastAsia" w:hAnsiTheme="minorEastAsia" w:eastAsiaTheme="minorEastAsia"/>
          <w:b w:val="0"/>
          <w:color w:val="auto"/>
        </w:rPr>
      </w:pPr>
      <w:r>
        <w:rPr>
          <w:rFonts w:hint="eastAsia" w:asciiTheme="minorEastAsia" w:hAnsiTheme="minorEastAsia" w:eastAsiaTheme="minorEastAsia"/>
          <w:b w:val="0"/>
          <w:color w:val="auto"/>
        </w:rPr>
        <w:t>　　全体を包括して行うものとし、次に掲げる表のとおりとする。</w:t>
      </w:r>
    </w:p>
    <w:p>
      <w:pPr>
        <w:pStyle w:val="15"/>
        <w:numPr>
          <w:numId w:val="0"/>
        </w:numPr>
        <w:ind w:left="0" w:leftChars="0" w:firstLineChars="0"/>
        <w:rPr>
          <w:rFonts w:hint="eastAsia" w:asciiTheme="minorEastAsia" w:hAnsiTheme="minorEastAsia" w:eastAsiaTheme="minorEastAsia"/>
          <w:b w:val="0"/>
          <w:color w:val="auto"/>
        </w:rPr>
      </w:pPr>
    </w:p>
    <w:tbl>
      <w:tblPr>
        <w:tblStyle w:val="25"/>
        <w:tblW w:w="5000" w:type="pct"/>
        <w:tblInd w:w="0" w:type="dxa"/>
        <w:tblLayout w:type="fixed"/>
        <w:tblLook w:firstRow="1" w:lastRow="0" w:firstColumn="1" w:lastColumn="0" w:noHBand="0" w:noVBand="1" w:val="04A0"/>
      </w:tblPr>
      <w:tblGrid>
        <w:gridCol w:w="2033"/>
        <w:gridCol w:w="6461"/>
      </w:tblGrid>
      <w:tr>
        <w:trPr/>
        <w:tc>
          <w:tcPr>
            <w:tcW w:w="1197" w:type="pct"/>
            <w:shd w:val="clear" w:color="auto" w:fill="F3D6FE"/>
            <w:vAlign w:val="top"/>
          </w:tcPr>
          <w:p>
            <w:pPr>
              <w:pStyle w:val="0"/>
              <w:jc w:val="center"/>
              <w:rPr>
                <w:rFonts w:hint="default"/>
                <w:color w:val="auto"/>
                <w:sz w:val="16"/>
              </w:rPr>
            </w:pPr>
            <w:r>
              <w:rPr>
                <w:rFonts w:hint="eastAsia"/>
                <w:color w:val="auto"/>
                <w:sz w:val="16"/>
              </w:rPr>
              <w:t>業務分類</w:t>
            </w:r>
          </w:p>
        </w:tc>
        <w:tc>
          <w:tcPr>
            <w:tcW w:w="3803" w:type="pct"/>
            <w:shd w:val="clear" w:color="auto" w:fill="F3D6FE"/>
            <w:vAlign w:val="top"/>
          </w:tcPr>
          <w:p>
            <w:pPr>
              <w:pStyle w:val="0"/>
              <w:jc w:val="center"/>
              <w:rPr>
                <w:rFonts w:hint="default"/>
                <w:color w:val="auto"/>
                <w:sz w:val="16"/>
              </w:rPr>
            </w:pPr>
            <w:r>
              <w:rPr>
                <w:rFonts w:hint="eastAsia"/>
                <w:color w:val="auto"/>
                <w:sz w:val="16"/>
              </w:rPr>
              <w:t>業務内容</w:t>
            </w:r>
          </w:p>
        </w:tc>
      </w:tr>
      <w:tr>
        <w:trPr>
          <w:trHeight w:val="350" w:hRule="atLeast"/>
        </w:trPr>
        <w:tc>
          <w:tcPr>
            <w:tcW w:w="1197" w:type="pct"/>
            <w:vAlign w:val="top"/>
          </w:tcPr>
          <w:p>
            <w:pPr>
              <w:pStyle w:val="0"/>
              <w:rPr>
                <w:rFonts w:hint="default"/>
                <w:color w:val="auto"/>
                <w:sz w:val="16"/>
              </w:rPr>
            </w:pPr>
            <w:r>
              <w:rPr>
                <w:rFonts w:hint="eastAsia"/>
                <w:color w:val="auto"/>
                <w:sz w:val="16"/>
              </w:rPr>
              <w:t>①導入機能整理</w:t>
            </w:r>
          </w:p>
        </w:tc>
        <w:tc>
          <w:tcPr>
            <w:tcW w:w="3803" w:type="pct"/>
            <w:vAlign w:val="top"/>
          </w:tcPr>
          <w:p>
            <w:pPr>
              <w:pStyle w:val="0"/>
              <w:ind w:leftChars="0" w:firstLineChars="0"/>
              <w:rPr>
                <w:rFonts w:hint="default"/>
                <w:color w:val="000000" w:themeColor="text1"/>
                <w:sz w:val="16"/>
              </w:rPr>
            </w:pPr>
            <w:r>
              <w:rPr>
                <w:rFonts w:hint="eastAsia"/>
                <w:color w:val="000000" w:themeColor="text1"/>
                <w:sz w:val="16"/>
              </w:rPr>
              <w:t>再整備する道の駅大滝温泉に導入すべき機能の検討</w:t>
            </w:r>
          </w:p>
          <w:p>
            <w:pPr>
              <w:pStyle w:val="0"/>
              <w:ind w:leftChars="0" w:firstLineChars="0"/>
              <w:rPr>
                <w:rFonts w:hint="default"/>
                <w:color w:val="000000" w:themeColor="text1"/>
                <w:sz w:val="16"/>
              </w:rPr>
            </w:pPr>
            <w:r>
              <w:rPr>
                <w:rFonts w:hint="eastAsia"/>
                <w:color w:val="000000" w:themeColor="text1"/>
                <w:sz w:val="16"/>
              </w:rPr>
              <w:t>（</w:t>
            </w:r>
            <w:r>
              <w:rPr>
                <w:rFonts w:hint="eastAsia"/>
                <w:color w:val="000000" w:themeColor="text1"/>
                <w:sz w:val="16"/>
              </w:rPr>
              <w:t>1</w:t>
            </w:r>
            <w:r>
              <w:rPr>
                <w:rFonts w:hint="eastAsia"/>
                <w:color w:val="000000" w:themeColor="text1"/>
                <w:sz w:val="16"/>
              </w:rPr>
              <w:t>）地域住民と観光客の集客力強化のための機能の整理</w:t>
            </w:r>
          </w:p>
          <w:p>
            <w:pPr>
              <w:pStyle w:val="0"/>
              <w:ind w:left="0" w:leftChars="0" w:firstLine="320" w:firstLineChars="200"/>
              <w:rPr>
                <w:rFonts w:hint="default"/>
                <w:color w:val="000000" w:themeColor="text1"/>
                <w:sz w:val="16"/>
              </w:rPr>
            </w:pPr>
            <w:r>
              <w:rPr>
                <w:rFonts w:hint="eastAsia"/>
                <w:color w:val="000000" w:themeColor="text1"/>
                <w:sz w:val="16"/>
              </w:rPr>
              <w:t>（既存機能の強化、新たな機能の追加）</w:t>
            </w:r>
          </w:p>
          <w:p>
            <w:pPr>
              <w:pStyle w:val="0"/>
              <w:ind w:leftChars="0" w:firstLineChars="0"/>
              <w:rPr>
                <w:rFonts w:hint="default"/>
                <w:color w:val="000000" w:themeColor="text1"/>
                <w:sz w:val="16"/>
              </w:rPr>
            </w:pPr>
            <w:r>
              <w:rPr>
                <w:rFonts w:hint="eastAsia"/>
                <w:color w:val="000000" w:themeColor="text1"/>
                <w:sz w:val="16"/>
              </w:rPr>
              <w:t>（</w:t>
            </w:r>
            <w:r>
              <w:rPr>
                <w:rFonts w:hint="eastAsia"/>
                <w:color w:val="000000" w:themeColor="text1"/>
                <w:sz w:val="16"/>
              </w:rPr>
              <w:t>2</w:t>
            </w:r>
            <w:r>
              <w:rPr>
                <w:rFonts w:hint="eastAsia"/>
                <w:color w:val="000000" w:themeColor="text1"/>
                <w:sz w:val="16"/>
              </w:rPr>
              <w:t>）物流サービス拠点の規模・機能の整理</w:t>
            </w:r>
          </w:p>
          <w:p>
            <w:pPr>
              <w:pStyle w:val="0"/>
              <w:ind w:left="0" w:leftChars="0" w:firstLine="160" w:firstLineChars="100"/>
              <w:rPr>
                <w:rFonts w:hint="default"/>
                <w:color w:val="000000" w:themeColor="text1"/>
                <w:sz w:val="16"/>
              </w:rPr>
            </w:pPr>
            <w:r>
              <w:rPr>
                <w:rFonts w:hint="eastAsia"/>
                <w:color w:val="000000" w:themeColor="text1"/>
                <w:sz w:val="16"/>
              </w:rPr>
              <w:t>（ドローン物流事業、遠隔医療事業、秩父版</w:t>
            </w:r>
            <w:r>
              <w:rPr>
                <w:rFonts w:hint="eastAsia"/>
                <w:color w:val="000000" w:themeColor="text1"/>
                <w:sz w:val="16"/>
              </w:rPr>
              <w:t>MaaS</w:t>
            </w:r>
            <w:r>
              <w:rPr>
                <w:rFonts w:hint="eastAsia"/>
                <w:color w:val="000000" w:themeColor="text1"/>
                <w:sz w:val="16"/>
              </w:rPr>
              <w:t>（貨客混載・</w:t>
            </w:r>
            <w:r>
              <w:rPr>
                <w:rFonts w:hint="eastAsia"/>
                <w:color w:val="000000" w:themeColor="text1"/>
                <w:sz w:val="16"/>
              </w:rPr>
              <w:t>EV</w:t>
            </w:r>
            <w:r>
              <w:rPr>
                <w:rFonts w:hint="eastAsia"/>
                <w:color w:val="000000" w:themeColor="text1"/>
                <w:sz w:val="16"/>
              </w:rPr>
              <w:t>カーシェアリング）事業）</w:t>
            </w:r>
          </w:p>
          <w:p>
            <w:pPr>
              <w:pStyle w:val="0"/>
              <w:ind w:left="0" w:leftChars="0" w:firstLine="0" w:firstLineChars="0"/>
              <w:rPr>
                <w:rFonts w:hint="default"/>
                <w:color w:val="000000" w:themeColor="text1"/>
                <w:sz w:val="16"/>
              </w:rPr>
            </w:pPr>
            <w:r>
              <w:rPr>
                <w:rFonts w:hint="eastAsia"/>
                <w:color w:val="000000" w:themeColor="text1"/>
                <w:sz w:val="16"/>
              </w:rPr>
              <w:t>（</w:t>
            </w:r>
            <w:r>
              <w:rPr>
                <w:rFonts w:hint="eastAsia"/>
                <w:color w:val="000000" w:themeColor="text1"/>
                <w:sz w:val="16"/>
              </w:rPr>
              <w:t>3</w:t>
            </w:r>
            <w:r>
              <w:rPr>
                <w:rFonts w:hint="eastAsia"/>
                <w:color w:val="000000" w:themeColor="text1"/>
                <w:sz w:val="16"/>
              </w:rPr>
              <w:t>）市営三峰駐車場との連携強化のための課題整理</w:t>
            </w:r>
          </w:p>
          <w:p>
            <w:pPr>
              <w:pStyle w:val="0"/>
              <w:rPr>
                <w:rFonts w:hint="default"/>
                <w:color w:val="000000" w:themeColor="text1"/>
                <w:sz w:val="16"/>
              </w:rPr>
            </w:pPr>
            <w:r>
              <w:rPr>
                <w:rFonts w:hint="eastAsia"/>
                <w:color w:val="000000" w:themeColor="text1"/>
                <w:sz w:val="16"/>
              </w:rPr>
              <w:t>＜調査項目＞</w:t>
            </w:r>
          </w:p>
          <w:p>
            <w:pPr>
              <w:pStyle w:val="0"/>
              <w:rPr>
                <w:rFonts w:hint="default"/>
                <w:color w:val="000000" w:themeColor="text1"/>
                <w:sz w:val="16"/>
              </w:rPr>
            </w:pPr>
            <w:r>
              <w:rPr>
                <w:rFonts w:hint="eastAsia"/>
                <w:color w:val="000000" w:themeColor="text1"/>
                <w:sz w:val="16"/>
              </w:rPr>
              <w:t>・事例調査</w:t>
            </w:r>
          </w:p>
          <w:p>
            <w:pPr>
              <w:pStyle w:val="0"/>
              <w:rPr>
                <w:rFonts w:hint="default"/>
                <w:color w:val="000000" w:themeColor="text1"/>
                <w:sz w:val="16"/>
              </w:rPr>
            </w:pPr>
            <w:r>
              <w:rPr>
                <w:rFonts w:hint="eastAsia"/>
                <w:color w:val="000000" w:themeColor="text1"/>
                <w:sz w:val="16"/>
              </w:rPr>
              <w:t>・現況調査</w:t>
            </w:r>
          </w:p>
          <w:p>
            <w:pPr>
              <w:pStyle w:val="0"/>
              <w:rPr>
                <w:rFonts w:hint="default"/>
                <w:color w:val="000000" w:themeColor="text1"/>
                <w:sz w:val="16"/>
              </w:rPr>
            </w:pPr>
            <w:r>
              <w:rPr>
                <w:rFonts w:hint="eastAsia"/>
                <w:color w:val="000000" w:themeColor="text1"/>
                <w:sz w:val="16"/>
              </w:rPr>
              <w:t>・民間事業者へのサウンディング調査での意見聴取</w:t>
            </w:r>
          </w:p>
        </w:tc>
      </w:tr>
      <w:tr>
        <w:trPr>
          <w:trHeight w:val="350" w:hRule="atLeast"/>
        </w:trPr>
        <w:tc>
          <w:tcPr>
            <w:tcW w:w="1197" w:type="pct"/>
            <w:vAlign w:val="top"/>
          </w:tcPr>
          <w:p>
            <w:pPr>
              <w:pStyle w:val="0"/>
              <w:rPr>
                <w:rFonts w:hint="default"/>
                <w:color w:val="auto"/>
                <w:sz w:val="16"/>
              </w:rPr>
            </w:pPr>
            <w:r>
              <w:rPr>
                <w:rFonts w:hint="eastAsia"/>
                <w:color w:val="auto"/>
                <w:sz w:val="16"/>
              </w:rPr>
              <w:t>②現況調査（地域住民、利用者、事業者へのヒアリング調査）</w:t>
            </w:r>
          </w:p>
        </w:tc>
        <w:tc>
          <w:tcPr>
            <w:tcW w:w="3803" w:type="pct"/>
            <w:vAlign w:val="top"/>
          </w:tcPr>
          <w:p>
            <w:pPr>
              <w:pStyle w:val="0"/>
              <w:rPr>
                <w:rFonts w:hint="default"/>
                <w:color w:val="auto"/>
                <w:sz w:val="16"/>
              </w:rPr>
            </w:pPr>
            <w:r>
              <w:rPr>
                <w:rFonts w:hint="eastAsia"/>
                <w:color w:val="auto"/>
                <w:sz w:val="16"/>
              </w:rPr>
              <w:t>再整備後の施設経営及び運営に活かすため、現在の施設の収支状況・利用状況を整理し、経営状況の分析を行う。</w:t>
            </w:r>
          </w:p>
          <w:p>
            <w:pPr>
              <w:pStyle w:val="0"/>
              <w:rPr>
                <w:rFonts w:hint="default"/>
                <w:color w:val="auto"/>
                <w:sz w:val="16"/>
              </w:rPr>
            </w:pPr>
            <w:r>
              <w:rPr>
                <w:rFonts w:hint="eastAsia"/>
                <w:color w:val="auto"/>
                <w:sz w:val="16"/>
              </w:rPr>
              <w:t>＜調査項目＞</w:t>
            </w:r>
          </w:p>
          <w:p>
            <w:pPr>
              <w:pStyle w:val="0"/>
              <w:rPr>
                <w:rFonts w:hint="eastAsia"/>
                <w:color w:val="auto"/>
                <w:sz w:val="16"/>
              </w:rPr>
            </w:pPr>
            <w:r>
              <w:rPr>
                <w:rFonts w:hint="eastAsia"/>
                <w:color w:val="auto"/>
                <w:sz w:val="16"/>
              </w:rPr>
              <w:t>・現指定管理者（株式会社</w:t>
            </w:r>
            <w:r>
              <w:rPr>
                <w:rFonts w:hint="eastAsia"/>
                <w:color w:val="auto"/>
                <w:sz w:val="16"/>
              </w:rPr>
              <w:t xml:space="preserve"> </w:t>
            </w:r>
            <w:r>
              <w:rPr>
                <w:rFonts w:hint="eastAsia"/>
                <w:color w:val="auto"/>
                <w:sz w:val="16"/>
              </w:rPr>
              <w:t>ちちぶ観光機構）の事業・収支報告書等による分析</w:t>
            </w:r>
          </w:p>
          <w:p>
            <w:pPr>
              <w:pStyle w:val="0"/>
              <w:rPr>
                <w:rFonts w:hint="eastAsia"/>
                <w:color w:val="auto"/>
                <w:sz w:val="16"/>
              </w:rPr>
            </w:pPr>
            <w:r>
              <w:rPr>
                <w:rFonts w:hint="eastAsia"/>
                <w:color w:val="auto"/>
                <w:sz w:val="16"/>
              </w:rPr>
              <w:t>・現指定管理者へのヒアリングによる経営課題の抽出</w:t>
            </w:r>
          </w:p>
          <w:p>
            <w:pPr>
              <w:pStyle w:val="0"/>
              <w:rPr>
                <w:rFonts w:hint="default"/>
                <w:color w:val="auto"/>
                <w:sz w:val="16"/>
              </w:rPr>
            </w:pPr>
            <w:r>
              <w:rPr>
                <w:rFonts w:hint="eastAsia"/>
                <w:color w:val="auto"/>
                <w:sz w:val="16"/>
              </w:rPr>
              <w:t>・地域住民・利用者へのアンケート調査</w:t>
            </w:r>
          </w:p>
        </w:tc>
      </w:tr>
      <w:tr>
        <w:trPr>
          <w:trHeight w:val="500" w:hRule="atLeast"/>
        </w:trPr>
        <w:tc>
          <w:tcPr>
            <w:tcW w:w="1197" w:type="pct"/>
            <w:vAlign w:val="top"/>
          </w:tcPr>
          <w:p>
            <w:pPr>
              <w:pStyle w:val="0"/>
              <w:rPr>
                <w:rFonts w:hint="default"/>
                <w:color w:val="auto"/>
                <w:sz w:val="16"/>
              </w:rPr>
            </w:pPr>
            <w:r>
              <w:rPr>
                <w:rFonts w:hint="eastAsia"/>
                <w:color w:val="auto"/>
                <w:sz w:val="16"/>
              </w:rPr>
              <w:t>③事業手法の検討（比較分析）</w:t>
            </w:r>
          </w:p>
        </w:tc>
        <w:tc>
          <w:tcPr>
            <w:tcW w:w="3803" w:type="pct"/>
            <w:vAlign w:val="top"/>
          </w:tcPr>
          <w:p>
            <w:pPr>
              <w:pStyle w:val="0"/>
              <w:rPr>
                <w:rFonts w:hint="default"/>
                <w:color w:val="auto"/>
                <w:sz w:val="16"/>
              </w:rPr>
            </w:pPr>
            <w:r>
              <w:rPr>
                <w:rFonts w:hint="eastAsia"/>
                <w:color w:val="auto"/>
                <w:sz w:val="16"/>
              </w:rPr>
              <w:t>再整備後の道の駅における新たなビジネスモデル（事業計画）を複数案作成し、比較検討を行う。</w:t>
            </w:r>
          </w:p>
          <w:p>
            <w:pPr>
              <w:pStyle w:val="0"/>
              <w:rPr>
                <w:rFonts w:hint="default"/>
                <w:color w:val="auto"/>
                <w:sz w:val="16"/>
              </w:rPr>
            </w:pPr>
            <w:r>
              <w:rPr>
                <w:rFonts w:hint="eastAsia"/>
                <w:color w:val="auto"/>
                <w:sz w:val="16"/>
              </w:rPr>
              <w:t>＜調査項目＞</w:t>
            </w:r>
          </w:p>
          <w:p>
            <w:pPr>
              <w:pStyle w:val="0"/>
              <w:rPr>
                <w:rFonts w:hint="eastAsia"/>
                <w:color w:val="auto"/>
                <w:sz w:val="16"/>
              </w:rPr>
            </w:pPr>
            <w:r>
              <w:rPr>
                <w:rFonts w:hint="eastAsia"/>
                <w:color w:val="auto"/>
                <w:sz w:val="16"/>
              </w:rPr>
              <w:t>・</w:t>
            </w:r>
            <w:r>
              <w:rPr>
                <w:rFonts w:hint="eastAsia"/>
                <w:color w:val="auto"/>
                <w:sz w:val="16"/>
              </w:rPr>
              <w:tab/>
            </w:r>
            <w:r>
              <w:rPr>
                <w:rFonts w:hint="eastAsia"/>
                <w:color w:val="auto"/>
                <w:sz w:val="16"/>
              </w:rPr>
              <w:t>調査項目①導入機能、②現況調査、④民間事業者の分析結果に基づく考察を行う。</w:t>
            </w:r>
          </w:p>
          <w:p>
            <w:pPr>
              <w:pStyle w:val="0"/>
              <w:ind w:left="160" w:hanging="160" w:hangingChars="100"/>
              <w:rPr>
                <w:rFonts w:hint="eastAsia"/>
                <w:color w:val="auto"/>
                <w:sz w:val="16"/>
              </w:rPr>
            </w:pPr>
            <w:r>
              <w:rPr>
                <w:rFonts w:hint="eastAsia"/>
                <w:color w:val="auto"/>
                <w:sz w:val="16"/>
              </w:rPr>
              <w:t>・</w:t>
            </w:r>
            <w:r>
              <w:rPr>
                <w:rFonts w:hint="eastAsia"/>
                <w:color w:val="auto"/>
                <w:sz w:val="16"/>
              </w:rPr>
              <w:tab/>
            </w:r>
            <w:r>
              <w:rPr>
                <w:rFonts w:hint="eastAsia"/>
                <w:color w:val="auto"/>
                <w:sz w:val="16"/>
              </w:rPr>
              <w:t>新たなビジネスモデルのため、再整備後の道の駅の業務内容の洗い出し、官民の役割分担、民の業務範囲における事業者の想定、利用者数の想定、収支計画（指定管理料の検討含む）、地域雇用への貢献効果の推計を行う。</w:t>
            </w:r>
          </w:p>
          <w:p>
            <w:pPr>
              <w:pStyle w:val="0"/>
              <w:ind w:left="160" w:hanging="160" w:hangingChars="100"/>
              <w:rPr>
                <w:rFonts w:hint="default"/>
                <w:color w:val="auto"/>
                <w:sz w:val="16"/>
              </w:rPr>
            </w:pPr>
            <w:r>
              <w:rPr>
                <w:rFonts w:hint="eastAsia"/>
                <w:color w:val="auto"/>
                <w:sz w:val="16"/>
              </w:rPr>
              <w:t>・初期整備の役割分担も含め、管理・運営に関する事業手法を検討する。</w:t>
            </w:r>
          </w:p>
        </w:tc>
      </w:tr>
      <w:tr>
        <w:trPr>
          <w:trHeight w:val="791" w:hRule="atLeast"/>
        </w:trPr>
        <w:tc>
          <w:tcPr>
            <w:tcW w:w="1197" w:type="pct"/>
            <w:vAlign w:val="top"/>
          </w:tcPr>
          <w:p>
            <w:pPr>
              <w:pStyle w:val="0"/>
              <w:rPr>
                <w:rFonts w:hint="default"/>
                <w:color w:val="auto"/>
              </w:rPr>
            </w:pPr>
            <w:r>
              <w:rPr>
                <w:rFonts w:hint="eastAsia"/>
                <w:color w:val="auto"/>
                <w:sz w:val="16"/>
              </w:rPr>
              <w:t>④民間事業者へのサウンディング調査</w:t>
            </w:r>
          </w:p>
        </w:tc>
        <w:tc>
          <w:tcPr>
            <w:tcW w:w="3803" w:type="pct"/>
            <w:vAlign w:val="top"/>
          </w:tcPr>
          <w:p>
            <w:pPr>
              <w:pStyle w:val="0"/>
              <w:ind w:left="160" w:hanging="160" w:hangingChars="100"/>
              <w:rPr>
                <w:rFonts w:hint="default"/>
                <w:color w:val="auto"/>
                <w:sz w:val="16"/>
              </w:rPr>
            </w:pPr>
            <w:r>
              <w:rPr>
                <w:rFonts w:hint="eastAsia"/>
                <w:color w:val="auto"/>
                <w:sz w:val="16"/>
              </w:rPr>
              <w:t>・再整備後の想定事業者に対して、導入機能の規模・内容や事業計画の想定、市に期待する支援内容、参画可能性を調査する。</w:t>
            </w:r>
          </w:p>
          <w:p>
            <w:pPr>
              <w:pStyle w:val="0"/>
              <w:ind w:left="160" w:hanging="160" w:hangingChars="100"/>
              <w:rPr>
                <w:rFonts w:hint="default"/>
                <w:color w:val="auto"/>
                <w:sz w:val="16"/>
              </w:rPr>
            </w:pPr>
            <w:r>
              <w:rPr>
                <w:rFonts w:hint="eastAsia"/>
                <w:color w:val="auto"/>
                <w:sz w:val="16"/>
              </w:rPr>
              <w:t>＜調査項目＞</w:t>
            </w:r>
          </w:p>
          <w:p>
            <w:pPr>
              <w:pStyle w:val="0"/>
              <w:ind w:left="160" w:hanging="160" w:hangingChars="100"/>
              <w:rPr>
                <w:rFonts w:hint="default"/>
                <w:color w:val="auto"/>
                <w:sz w:val="16"/>
              </w:rPr>
            </w:pPr>
            <w:r>
              <w:rPr>
                <w:rFonts w:hint="eastAsia"/>
                <w:color w:val="auto"/>
                <w:sz w:val="16"/>
              </w:rPr>
              <w:t>秩父市未来技術社会実装協議会構成員や地域内の事業者等へのサウンディング調査</w:t>
            </w:r>
          </w:p>
        </w:tc>
      </w:tr>
      <w:tr>
        <w:trPr>
          <w:trHeight w:val="470" w:hRule="atLeast"/>
        </w:trPr>
        <w:tc>
          <w:tcPr>
            <w:tcW w:w="1197" w:type="pct"/>
            <w:vAlign w:val="top"/>
          </w:tcPr>
          <w:p>
            <w:pPr>
              <w:pStyle w:val="0"/>
              <w:rPr>
                <w:rFonts w:hint="default"/>
                <w:color w:val="auto"/>
                <w:sz w:val="16"/>
              </w:rPr>
            </w:pPr>
            <w:r>
              <w:rPr>
                <w:rFonts w:hint="eastAsia"/>
                <w:color w:val="auto"/>
                <w:sz w:val="16"/>
              </w:rPr>
              <w:t>⑤事業者募集条件の整理</w:t>
            </w:r>
          </w:p>
        </w:tc>
        <w:tc>
          <w:tcPr>
            <w:tcW w:w="3803" w:type="pct"/>
            <w:vAlign w:val="top"/>
          </w:tcPr>
          <w:p>
            <w:pPr>
              <w:pStyle w:val="0"/>
              <w:ind w:left="160" w:hanging="160" w:hangingChars="100"/>
              <w:rPr>
                <w:rFonts w:hint="eastAsia"/>
                <w:color w:val="auto"/>
                <w:sz w:val="16"/>
              </w:rPr>
            </w:pPr>
            <w:r>
              <w:rPr>
                <w:rFonts w:hint="eastAsia"/>
                <w:color w:val="auto"/>
                <w:sz w:val="16"/>
              </w:rPr>
              <w:t>・業務分類①～④の検討を受けて、来年度以降に策定・公表する実施方針に規定する事業者募集条件を整理する。</w:t>
            </w:r>
          </w:p>
          <w:p>
            <w:pPr>
              <w:pStyle w:val="0"/>
              <w:ind w:left="160" w:hanging="160" w:hangingChars="100"/>
              <w:rPr>
                <w:rFonts w:hint="default"/>
                <w:color w:val="auto"/>
                <w:sz w:val="16"/>
              </w:rPr>
            </w:pPr>
            <w:r>
              <w:rPr>
                <w:rFonts w:hint="eastAsia"/>
                <w:color w:val="auto"/>
                <w:sz w:val="16"/>
              </w:rPr>
              <w:t>・募集条件の項目としては、事業範囲、事業期間、導入機能及びその条件、収支の想定、事業スケジュール、三峯神社との連携方策、国県制度の利用、住民説明方法等を想定する。</w:t>
            </w:r>
          </w:p>
        </w:tc>
      </w:tr>
    </w:tbl>
    <w:p>
      <w:pPr>
        <w:pStyle w:val="15"/>
        <w:numPr>
          <w:numId w:val="0"/>
        </w:numPr>
        <w:ind w:left="0" w:leftChars="0" w:firstLine="0" w:firstLineChars="0"/>
        <w:rPr>
          <w:rFonts w:hint="eastAsia" w:ascii="HGPｺﾞｼｯｸM" w:hAnsi="HGPｺﾞｼｯｸM" w:eastAsia="HGPｺﾞｼｯｸM"/>
          <w:b w:val="1"/>
          <w:color w:val="auto"/>
        </w:rPr>
      </w:pPr>
    </w:p>
    <w:p>
      <w:pPr>
        <w:pStyle w:val="15"/>
        <w:numPr>
          <w:ilvl w:val="0"/>
          <w:numId w:val="1"/>
        </w:numPr>
        <w:ind w:left="0" w:leftChars="0" w:firstLine="0" w:firstLineChars="0"/>
        <w:rPr>
          <w:rFonts w:hint="eastAsia" w:ascii="HGPｺﾞｼｯｸM" w:hAnsi="HGPｺﾞｼｯｸM" w:eastAsia="HGPｺﾞｼｯｸM"/>
          <w:b w:val="1"/>
          <w:color w:val="auto"/>
        </w:rPr>
      </w:pPr>
      <w:r>
        <w:rPr>
          <w:rFonts w:hint="eastAsia" w:ascii="HGPｺﾞｼｯｸM" w:hAnsi="HGPｺﾞｼｯｸM" w:eastAsia="HGPｺﾞｼｯｸM"/>
          <w:b w:val="1"/>
          <w:color w:val="auto"/>
        </w:rPr>
        <w:t>成果品</w:t>
      </w:r>
    </w:p>
    <w:p>
      <w:pPr>
        <w:pStyle w:val="15"/>
        <w:numPr>
          <w:numId w:val="0"/>
        </w:numPr>
        <w:ind w:left="0" w:leftChars="0" w:firstLine="420" w:firstLineChars="200"/>
        <w:rPr>
          <w:rFonts w:hint="default"/>
          <w:color w:val="auto"/>
        </w:rPr>
      </w:pPr>
      <w:r>
        <w:rPr>
          <w:rFonts w:hint="eastAsia"/>
          <w:color w:val="auto"/>
        </w:rPr>
        <w:t>業務報告書　</w:t>
      </w:r>
      <w:r>
        <w:rPr>
          <w:rFonts w:hint="eastAsia"/>
          <w:color w:val="auto"/>
        </w:rPr>
        <w:t>A4</w:t>
      </w:r>
      <w:r>
        <w:rPr>
          <w:rFonts w:hint="eastAsia"/>
          <w:color w:val="auto"/>
        </w:rPr>
        <w:t>判・冊子綴じ・紙媒体２部</w:t>
      </w:r>
    </w:p>
    <w:p>
      <w:pPr>
        <w:pStyle w:val="15"/>
        <w:numPr>
          <w:numId w:val="0"/>
        </w:numPr>
        <w:ind w:left="0" w:leftChars="0" w:firstLine="420" w:firstLineChars="200"/>
        <w:rPr>
          <w:rFonts w:hint="default"/>
          <w:color w:val="auto"/>
        </w:rPr>
      </w:pPr>
      <w:r>
        <w:rPr>
          <w:rFonts w:hint="eastAsia"/>
          <w:color w:val="auto"/>
        </w:rPr>
        <w:t>・事業計画</w:t>
      </w:r>
    </w:p>
    <w:p>
      <w:pPr>
        <w:pStyle w:val="15"/>
        <w:numPr>
          <w:numId w:val="0"/>
        </w:numPr>
        <w:ind w:left="0" w:leftChars="0" w:firstLine="420" w:firstLineChars="200"/>
        <w:rPr>
          <w:rFonts w:hint="default"/>
          <w:color w:val="auto"/>
        </w:rPr>
      </w:pPr>
      <w:r>
        <w:rPr>
          <w:rFonts w:hint="eastAsia"/>
          <w:color w:val="auto"/>
        </w:rPr>
        <w:t>・体制図</w:t>
      </w:r>
    </w:p>
    <w:p>
      <w:pPr>
        <w:pStyle w:val="15"/>
        <w:numPr>
          <w:numId w:val="0"/>
        </w:numPr>
        <w:ind w:left="0" w:leftChars="0" w:firstLine="420" w:firstLineChars="200"/>
        <w:rPr>
          <w:rFonts w:hint="default"/>
          <w:color w:val="auto"/>
        </w:rPr>
      </w:pPr>
      <w:r>
        <w:rPr>
          <w:rFonts w:hint="eastAsia"/>
          <w:color w:val="auto"/>
        </w:rPr>
        <w:t>・アンケート結果　を含む。</w:t>
      </w:r>
    </w:p>
    <w:p>
      <w:pPr>
        <w:pStyle w:val="15"/>
        <w:numPr>
          <w:numId w:val="0"/>
        </w:numPr>
        <w:ind w:left="0" w:leftChars="0" w:firstLine="420" w:firstLineChars="200"/>
        <w:rPr>
          <w:rFonts w:hint="default"/>
          <w:color w:val="auto"/>
        </w:rPr>
      </w:pPr>
      <w:r>
        <w:rPr>
          <w:rFonts w:hint="eastAsia"/>
          <w:color w:val="auto"/>
        </w:rPr>
        <w:t>※</w:t>
      </w:r>
      <w:r>
        <w:rPr>
          <w:rFonts w:hint="eastAsia"/>
          <w:color w:val="auto"/>
        </w:rPr>
        <w:t>CD-R</w:t>
      </w:r>
      <w:r>
        <w:rPr>
          <w:rFonts w:hint="eastAsia"/>
          <w:color w:val="auto"/>
        </w:rPr>
        <w:t>等に</w:t>
      </w:r>
      <w:r>
        <w:rPr>
          <w:rFonts w:hint="eastAsia"/>
          <w:color w:val="auto"/>
        </w:rPr>
        <w:t xml:space="preserve">PDF </w:t>
      </w:r>
      <w:r>
        <w:rPr>
          <w:rFonts w:hint="eastAsia"/>
          <w:color w:val="auto"/>
        </w:rPr>
        <w:t>版及び</w:t>
      </w:r>
      <w:r>
        <w:rPr>
          <w:rFonts w:hint="eastAsia"/>
          <w:color w:val="auto"/>
        </w:rPr>
        <w:t xml:space="preserve">Word </w:t>
      </w:r>
      <w:r>
        <w:rPr>
          <w:rFonts w:hint="eastAsia"/>
          <w:color w:val="auto"/>
        </w:rPr>
        <w:t>や</w:t>
      </w:r>
      <w:r>
        <w:rPr>
          <w:rFonts w:hint="eastAsia"/>
          <w:color w:val="auto"/>
        </w:rPr>
        <w:t xml:space="preserve">Excel </w:t>
      </w:r>
      <w:r>
        <w:rPr>
          <w:rFonts w:hint="eastAsia"/>
          <w:color w:val="auto"/>
        </w:rPr>
        <w:t>等で作成した電子データを納入すること。</w:t>
      </w:r>
    </w:p>
    <w:p>
      <w:pPr>
        <w:pStyle w:val="15"/>
        <w:numPr>
          <w:numId w:val="0"/>
        </w:numPr>
        <w:ind w:left="0" w:leftChars="0" w:firstLine="420" w:firstLineChars="200"/>
        <w:rPr>
          <w:rFonts w:hint="default"/>
          <w:color w:val="auto"/>
        </w:rPr>
      </w:pPr>
    </w:p>
    <w:p>
      <w:pPr>
        <w:pStyle w:val="15"/>
        <w:numPr>
          <w:ilvl w:val="0"/>
          <w:numId w:val="1"/>
        </w:numPr>
        <w:ind w:leftChars="0"/>
        <w:rPr>
          <w:rFonts w:hint="eastAsia" w:ascii="HGPｺﾞｼｯｸM" w:hAnsi="HGPｺﾞｼｯｸM" w:eastAsia="HGPｺﾞｼｯｸM"/>
          <w:b w:val="1"/>
          <w:color w:val="auto"/>
        </w:rPr>
      </w:pPr>
      <w:r>
        <w:rPr>
          <w:rFonts w:hint="eastAsia" w:ascii="HGPｺﾞｼｯｸM" w:hAnsi="HGPｺﾞｼｯｸM" w:eastAsia="HGPｺﾞｼｯｸM"/>
          <w:b w:val="1"/>
          <w:color w:val="auto"/>
        </w:rPr>
        <w:t>納入場所</w:t>
      </w:r>
    </w:p>
    <w:p>
      <w:pPr>
        <w:pStyle w:val="0"/>
        <w:ind w:firstLine="420" w:firstLineChars="200"/>
        <w:rPr>
          <w:rFonts w:hint="default"/>
          <w:color w:val="auto"/>
        </w:rPr>
      </w:pPr>
      <w:r>
        <w:rPr>
          <w:rFonts w:hint="eastAsia"/>
          <w:color w:val="auto"/>
        </w:rPr>
        <w:t>〒</w:t>
      </w:r>
      <w:r>
        <w:rPr>
          <w:rFonts w:hint="eastAsia"/>
          <w:color w:val="auto"/>
        </w:rPr>
        <w:t>369-1998</w:t>
      </w:r>
    </w:p>
    <w:p>
      <w:pPr>
        <w:pStyle w:val="0"/>
        <w:ind w:firstLine="420" w:firstLineChars="200"/>
        <w:rPr>
          <w:rFonts w:hint="default"/>
          <w:color w:val="auto"/>
        </w:rPr>
      </w:pPr>
      <w:r>
        <w:rPr>
          <w:rFonts w:hint="eastAsia"/>
          <w:color w:val="auto"/>
        </w:rPr>
        <w:t>埼玉県秩父市大滝</w:t>
      </w:r>
      <w:r>
        <w:rPr>
          <w:rFonts w:hint="eastAsia"/>
          <w:color w:val="auto"/>
        </w:rPr>
        <w:t>4058</w:t>
      </w:r>
    </w:p>
    <w:p>
      <w:pPr>
        <w:pStyle w:val="0"/>
        <w:rPr>
          <w:rFonts w:hint="default"/>
          <w:color w:val="auto"/>
        </w:rPr>
      </w:pPr>
      <w:r>
        <w:rPr>
          <w:rFonts w:hint="eastAsia"/>
          <w:color w:val="auto"/>
        </w:rPr>
        <w:t>　　秩父市　大滝総合支所　地域振興課</w:t>
      </w:r>
    </w:p>
    <w:p>
      <w:pPr>
        <w:pStyle w:val="0"/>
        <w:rPr>
          <w:rFonts w:hint="default"/>
          <w:color w:val="auto"/>
        </w:rPr>
      </w:pPr>
    </w:p>
    <w:p>
      <w:pPr>
        <w:pStyle w:val="15"/>
        <w:numPr>
          <w:ilvl w:val="0"/>
          <w:numId w:val="1"/>
        </w:numPr>
        <w:ind w:leftChars="0"/>
        <w:rPr>
          <w:rFonts w:hint="eastAsia" w:ascii="HGPｺﾞｼｯｸM" w:hAnsi="HGPｺﾞｼｯｸM" w:eastAsia="HGPｺﾞｼｯｸM"/>
          <w:b w:val="1"/>
          <w:color w:val="auto"/>
        </w:rPr>
      </w:pPr>
      <w:r>
        <w:rPr>
          <w:rFonts w:hint="eastAsia" w:ascii="HGPｺﾞｼｯｸM" w:hAnsi="HGPｺﾞｼｯｸM" w:eastAsia="HGPｺﾞｼｯｸM"/>
          <w:b w:val="1"/>
          <w:color w:val="auto"/>
        </w:rPr>
        <w:t>付帯要件</w:t>
      </w:r>
    </w:p>
    <w:p>
      <w:pPr>
        <w:pStyle w:val="15"/>
        <w:numPr>
          <w:ilvl w:val="0"/>
          <w:numId w:val="2"/>
        </w:numPr>
        <w:ind w:leftChars="0"/>
        <w:rPr>
          <w:rFonts w:hint="default"/>
          <w:color w:val="auto"/>
        </w:rPr>
      </w:pPr>
      <w:r>
        <w:rPr>
          <w:rFonts w:hint="eastAsia"/>
          <w:color w:val="auto"/>
        </w:rPr>
        <w:t>受注者は、発注者と十分協議の上、本業務を実施しなければならない。</w:t>
      </w:r>
    </w:p>
    <w:p>
      <w:pPr>
        <w:pStyle w:val="15"/>
        <w:numPr>
          <w:ilvl w:val="0"/>
          <w:numId w:val="2"/>
        </w:numPr>
        <w:ind w:leftChars="0"/>
        <w:rPr>
          <w:rFonts w:hint="default"/>
          <w:color w:val="auto"/>
        </w:rPr>
      </w:pPr>
      <w:r>
        <w:rPr>
          <w:rFonts w:hint="eastAsia"/>
          <w:color w:val="auto"/>
        </w:rPr>
        <w:t>受注者は、発注者の承諾に基づき、本業務の一部を第三者に委託することができる。但し、業務における総合的な企画・判断・業務遂行管理部分を外部に再委託してはならない。</w:t>
      </w:r>
    </w:p>
    <w:p>
      <w:pPr>
        <w:pStyle w:val="15"/>
        <w:numPr>
          <w:ilvl w:val="0"/>
          <w:numId w:val="2"/>
        </w:numPr>
        <w:ind w:leftChars="0"/>
        <w:rPr>
          <w:rFonts w:hint="default"/>
          <w:color w:val="auto"/>
        </w:rPr>
      </w:pPr>
      <w:r>
        <w:rPr>
          <w:rFonts w:hint="eastAsia"/>
          <w:color w:val="auto"/>
        </w:rPr>
        <w:t>第三者に委託した場合、委託内容等詳細について発注者に報告しなければならない。</w:t>
      </w:r>
    </w:p>
    <w:p>
      <w:pPr>
        <w:pStyle w:val="15"/>
        <w:numPr>
          <w:ilvl w:val="0"/>
          <w:numId w:val="2"/>
        </w:numPr>
        <w:ind w:leftChars="0"/>
        <w:rPr>
          <w:rFonts w:hint="default"/>
          <w:color w:val="auto"/>
        </w:rPr>
      </w:pPr>
      <w:r>
        <w:rPr>
          <w:rFonts w:hint="eastAsia"/>
          <w:color w:val="auto"/>
        </w:rPr>
        <w:t>本業務に必要な資料については、必要に応じて発注者が受注者に提供する。</w:t>
      </w:r>
    </w:p>
    <w:p>
      <w:pPr>
        <w:pStyle w:val="15"/>
        <w:numPr>
          <w:ilvl w:val="0"/>
          <w:numId w:val="2"/>
        </w:numPr>
        <w:ind w:leftChars="0"/>
        <w:rPr>
          <w:rFonts w:hint="default"/>
          <w:color w:val="auto"/>
        </w:rPr>
      </w:pPr>
      <w:r>
        <w:rPr>
          <w:rFonts w:hint="eastAsia"/>
          <w:color w:val="auto"/>
        </w:rPr>
        <w:t>受注者は、本契約を履行する上で知り得た情報を第三者に開示又は漏洩してはならない。</w:t>
      </w:r>
    </w:p>
    <w:p>
      <w:pPr>
        <w:pStyle w:val="15"/>
        <w:numPr>
          <w:ilvl w:val="0"/>
          <w:numId w:val="2"/>
        </w:numPr>
        <w:ind w:leftChars="0"/>
        <w:rPr>
          <w:rFonts w:hint="default"/>
          <w:color w:val="auto"/>
        </w:rPr>
      </w:pPr>
      <w:r>
        <w:rPr>
          <w:rFonts w:hint="eastAsia"/>
          <w:color w:val="auto"/>
        </w:rPr>
        <w:t>作業にあたり、受注者は善良なる注意をもって行うものとし、第三者に被害を及ぼした場合、受注者の負担により対処するものとする。</w:t>
      </w:r>
    </w:p>
    <w:p>
      <w:pPr>
        <w:pStyle w:val="15"/>
        <w:numPr>
          <w:ilvl w:val="0"/>
          <w:numId w:val="2"/>
        </w:numPr>
        <w:ind w:leftChars="0"/>
        <w:rPr>
          <w:rFonts w:hint="default"/>
          <w:color w:val="auto"/>
        </w:rPr>
      </w:pPr>
      <w:r>
        <w:rPr>
          <w:rFonts w:hint="eastAsia"/>
          <w:color w:val="auto"/>
        </w:rPr>
        <w:t>本業務の成果品に関する一切の権利は、発注者に帰属するものとする。</w:t>
      </w:r>
    </w:p>
    <w:p>
      <w:pPr>
        <w:pStyle w:val="15"/>
        <w:numPr>
          <w:ilvl w:val="0"/>
          <w:numId w:val="2"/>
        </w:numPr>
        <w:ind w:leftChars="0"/>
        <w:rPr>
          <w:rFonts w:hint="default"/>
          <w:color w:val="auto"/>
        </w:rPr>
      </w:pPr>
      <w:r>
        <w:rPr>
          <w:rFonts w:hint="eastAsia"/>
          <w:color w:val="auto"/>
        </w:rPr>
        <w:t>受注者は発注者の承諾なしに、成果品を他人に閲覧、複写させ、又は譲渡してはならない。</w:t>
      </w:r>
    </w:p>
    <w:p>
      <w:pPr>
        <w:pStyle w:val="0"/>
        <w:rPr>
          <w:rFonts w:hint="default"/>
          <w:color w:val="auto"/>
        </w:rPr>
      </w:pPr>
    </w:p>
    <w:p>
      <w:pPr>
        <w:pStyle w:val="15"/>
        <w:numPr>
          <w:ilvl w:val="0"/>
          <w:numId w:val="1"/>
        </w:numPr>
        <w:ind w:leftChars="0"/>
        <w:rPr>
          <w:rFonts w:hint="eastAsia" w:ascii="HGPｺﾞｼｯｸM" w:hAnsi="HGPｺﾞｼｯｸM" w:eastAsia="HGPｺﾞｼｯｸM"/>
          <w:b w:val="1"/>
          <w:color w:val="auto"/>
        </w:rPr>
      </w:pPr>
      <w:r>
        <w:rPr>
          <w:rFonts w:hint="eastAsia" w:ascii="HGPｺﾞｼｯｸM" w:hAnsi="HGPｺﾞｼｯｸM" w:eastAsia="HGPｺﾞｼｯｸM"/>
          <w:b w:val="1"/>
          <w:color w:val="auto"/>
        </w:rPr>
        <w:t>納品検査、引渡し及び請求</w:t>
      </w:r>
    </w:p>
    <w:p>
      <w:pPr>
        <w:pStyle w:val="0"/>
        <w:ind w:left="0" w:leftChars="0" w:firstLine="420" w:firstLineChars="200"/>
        <w:rPr>
          <w:rFonts w:hint="default"/>
          <w:color w:val="auto"/>
        </w:rPr>
      </w:pPr>
      <w:r>
        <w:rPr>
          <w:rFonts w:hint="eastAsia"/>
          <w:color w:val="auto"/>
        </w:rPr>
        <w:t>契約期間完了日までに成果品を提出するものとする。</w:t>
      </w:r>
    </w:p>
    <w:p>
      <w:pPr>
        <w:pStyle w:val="0"/>
        <w:ind w:left="210" w:leftChars="100" w:firstLine="210" w:firstLineChars="100"/>
        <w:rPr>
          <w:rFonts w:hint="default"/>
          <w:color w:val="auto"/>
        </w:rPr>
      </w:pPr>
      <w:r>
        <w:rPr>
          <w:rFonts w:hint="eastAsia"/>
          <w:color w:val="auto"/>
        </w:rPr>
        <w:t>なお、納品検査は、成果品の引渡しの際に委託者が受託者立会いの上、行うものとする。なお、委託金の支払方法については精算払とし、各実施項目の遂行及び成果品の提出により、支払額を確定させる。</w:t>
      </w:r>
    </w:p>
    <w:p>
      <w:pPr>
        <w:pStyle w:val="0"/>
        <w:rPr>
          <w:rFonts w:hint="default"/>
          <w:color w:val="auto"/>
        </w:rPr>
      </w:pPr>
    </w:p>
    <w:p>
      <w:pPr>
        <w:pStyle w:val="15"/>
        <w:numPr>
          <w:ilvl w:val="0"/>
          <w:numId w:val="1"/>
        </w:numPr>
        <w:ind w:leftChars="0"/>
        <w:rPr>
          <w:rFonts w:hint="eastAsia" w:ascii="HGPｺﾞｼｯｸM" w:hAnsi="HGPｺﾞｼｯｸM" w:eastAsia="HGPｺﾞｼｯｸM"/>
          <w:b w:val="1"/>
          <w:color w:val="auto"/>
        </w:rPr>
      </w:pPr>
      <w:r>
        <w:rPr>
          <w:rFonts w:hint="eastAsia" w:ascii="HGPｺﾞｼｯｸM" w:hAnsi="HGPｺﾞｼｯｸM" w:eastAsia="HGPｺﾞｼｯｸM"/>
          <w:b w:val="1"/>
          <w:color w:val="auto"/>
        </w:rPr>
        <w:t>仕様の変更等</w:t>
      </w:r>
    </w:p>
    <w:p>
      <w:pPr>
        <w:pStyle w:val="15"/>
        <w:numPr>
          <w:ilvl w:val="0"/>
          <w:numId w:val="3"/>
        </w:numPr>
        <w:ind w:leftChars="0"/>
        <w:rPr>
          <w:rFonts w:hint="default"/>
          <w:color w:val="auto"/>
        </w:rPr>
      </w:pPr>
      <w:r>
        <w:rPr>
          <w:rFonts w:hint="eastAsia"/>
          <w:color w:val="auto"/>
        </w:rPr>
        <w:t>委託者は、やむを得ない事情により、仕様を変更する場合には、あらかじめ受託者の承認を得ること。</w:t>
      </w:r>
    </w:p>
    <w:p>
      <w:pPr>
        <w:pStyle w:val="15"/>
        <w:numPr>
          <w:ilvl w:val="0"/>
          <w:numId w:val="3"/>
        </w:numPr>
        <w:ind w:leftChars="0"/>
        <w:rPr>
          <w:rFonts w:hint="default"/>
          <w:color w:val="auto"/>
        </w:rPr>
      </w:pPr>
      <w:r>
        <w:rPr>
          <w:rFonts w:hint="eastAsia"/>
          <w:color w:val="auto"/>
        </w:rPr>
        <w:t>仕様書に記載されていない事項については、委託者と受託者が協議して定めた上、受託者は委託者の指示に従うこと。</w:t>
      </w:r>
    </w:p>
    <w:p>
      <w:pPr>
        <w:pStyle w:val="0"/>
        <w:rPr>
          <w:rFonts w:hint="default"/>
          <w:color w:val="auto"/>
        </w:rPr>
      </w:pPr>
    </w:p>
    <w:p>
      <w:pPr>
        <w:pStyle w:val="15"/>
        <w:numPr>
          <w:ilvl w:val="0"/>
          <w:numId w:val="1"/>
        </w:numPr>
        <w:ind w:leftChars="0"/>
        <w:rPr>
          <w:rFonts w:hint="eastAsia" w:ascii="HGPｺﾞｼｯｸM" w:hAnsi="HGPｺﾞｼｯｸM" w:eastAsia="HGPｺﾞｼｯｸM"/>
          <w:b w:val="1"/>
          <w:color w:val="auto"/>
        </w:rPr>
      </w:pPr>
      <w:r>
        <w:rPr>
          <w:rFonts w:hint="eastAsia" w:ascii="HGPｺﾞｼｯｸM" w:hAnsi="HGPｺﾞｼｯｸM" w:eastAsia="HGPｺﾞｼｯｸM"/>
          <w:b w:val="1"/>
          <w:color w:val="auto"/>
        </w:rPr>
        <w:t>その他</w:t>
      </w:r>
    </w:p>
    <w:p>
      <w:pPr>
        <w:pStyle w:val="0"/>
        <w:ind w:firstLine="420" w:firstLineChars="200"/>
        <w:rPr>
          <w:rFonts w:hint="default"/>
          <w:color w:val="auto"/>
        </w:rPr>
      </w:pPr>
      <w:r>
        <w:rPr>
          <w:rFonts w:hint="eastAsia"/>
          <w:color w:val="auto"/>
        </w:rPr>
        <w:t>上述の事項以外の不明な点については、随時調整する。</w:t>
      </w:r>
    </w:p>
    <w:p>
      <w:pPr>
        <w:pStyle w:val="0"/>
        <w:jc w:val="right"/>
        <w:rPr>
          <w:rFonts w:hint="default"/>
          <w:color w:val="auto"/>
        </w:rPr>
      </w:pPr>
      <w:r>
        <w:rPr>
          <w:rFonts w:hint="eastAsia"/>
          <w:color w:val="auto"/>
        </w:rPr>
        <w:t>以上</w:t>
      </w:r>
    </w:p>
    <w:sectPr>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3</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F7882E8"/>
    <w:lvl w:ilvl="0" w:tplc="783AB9E8">
      <w:start w:val="1"/>
      <w:numFmt w:val="decimal"/>
      <w:lvlText w:val="%1."/>
      <w:lvlJc w:val="left"/>
      <w:pPr>
        <w:ind w:left="420" w:hanging="420"/>
      </w:pPr>
      <w:rPr>
        <w:rFonts w:asciiTheme="minorEastAsia" w:hAnsiTheme="minorEastAsia" w:eastAsiaTheme="min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6FE4E8F8"/>
    <w:lvl w:ilvl="0" w:tplc="3B546A1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6FE4E8F8"/>
    <w:lvl w:ilvl="0" w:tplc="3B546A10">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210"/>
  <w:defaultTableStyle w:val="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customStyle="1">
    <w:name w:val="見出し 2 (文字)"/>
    <w:basedOn w:val="10"/>
    <w:next w:val="20"/>
    <w:link w:val="2"/>
    <w:uiPriority w:val="0"/>
    <w:rPr>
      <w:rFonts w:asciiTheme="majorHAnsi" w:hAnsiTheme="majorHAnsi" w:eastAsiaTheme="majorEastAsia"/>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 w:type="paragraph" w:styleId="24">
    <w:name w:val="Balloon Text"/>
    <w:basedOn w:val="0"/>
    <w:next w:val="24"/>
    <w:link w:val="0"/>
    <w:uiPriority w:val="0"/>
    <w:semiHidden/>
    <w:rPr>
      <w:rFonts w:asciiTheme="majorHAnsi" w:hAnsiTheme="majorHAnsi" w:eastAsiaTheme="majorEastAsia"/>
      <w:sz w:val="18"/>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3125</TotalTime>
  <Pages>4</Pages>
  <Words>15</Words>
  <Characters>2172</Characters>
  <Application>JUST Note</Application>
  <Lines>120</Lines>
  <Paragraphs>78</Paragraphs>
  <CharactersWithSpaces>2189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6353243</dc:creator>
  <cp:lastModifiedBy>山中　伸吾</cp:lastModifiedBy>
  <cp:lastPrinted>2022-06-06T01:53:58Z</cp:lastPrinted>
  <dcterms:created xsi:type="dcterms:W3CDTF">2017-05-01T01:34:00Z</dcterms:created>
  <dcterms:modified xsi:type="dcterms:W3CDTF">2024-05-20T00:42:09Z</dcterms:modified>
  <cp:revision>515</cp:revision>
</cp:coreProperties>
</file>