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（様式６）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辞　　退　　届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秩父市長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所在地</w:t>
      </w:r>
      <w:bookmarkStart w:id="0" w:name="_GoBack"/>
      <w:bookmarkEnd w:id="0"/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事業所名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代表者名　　　　　　　　　　　　　　　　印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大滝地域における観光・地域生活・物流拠点再整備運営事業調査業務委託公募型プロポーザル実施要領に基づき、提案書類等を提出しましたが、辞退しますのでお届けいたします。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</w:rPr>
        <w:t>辞退理由　</w:t>
      </w: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113</Characters>
  <Application>JUST Note</Application>
  <Lines>22</Lines>
  <Paragraphs>12</Paragraphs>
  <CharactersWithSpaces>289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山中　伸吾</cp:lastModifiedBy>
  <cp:lastPrinted>2020-09-29T01:58:57Z</cp:lastPrinted>
  <dcterms:created xsi:type="dcterms:W3CDTF">2017-06-12T09:02:00Z</dcterms:created>
  <dcterms:modified xsi:type="dcterms:W3CDTF">2024-05-01T05:22:39Z</dcterms:modified>
  <cp:revision>19</cp:revision>
</cp:coreProperties>
</file>