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idowControl w:val="1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様式第１号の２（第２条、第１０条の４関係）</w:t>
      </w:r>
    </w:p>
    <w:tbl>
      <w:tblPr>
        <w:tblStyle w:val="11"/>
        <w:tblW w:w="9865" w:type="dxa"/>
        <w:tblInd w:w="-5" w:type="dxa"/>
        <w:tblBorders>
          <w:top w:val="single" w:color="FF0000" w:sz="4" w:space="0"/>
          <w:left w:val="single" w:color="FF0000" w:sz="4" w:space="0"/>
          <w:bottom w:val="single" w:color="FF0000" w:sz="4" w:space="0"/>
          <w:right w:val="single" w:color="FF0000" w:sz="4" w:space="0"/>
          <w:insideH w:val="single" w:color="FF0000" w:sz="4" w:space="0"/>
          <w:insideV w:val="single" w:color="FF0000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9865"/>
      </w:tblGrid>
      <w:tr>
        <w:trPr>
          <w:trHeight w:val="129" w:hRule="atLeast"/>
        </w:trPr>
        <w:tc>
          <w:tcPr>
            <w:tcW w:w="9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contextualSpacing w:val="1"/>
              <w:jc w:val="center"/>
              <w:rPr>
                <w:rFonts w:hint="default"/>
                <w:kern w:val="0"/>
                <w:sz w:val="32"/>
              </w:rPr>
            </w:pPr>
            <w:r>
              <w:rPr>
                <w:rFonts w:hint="eastAsia"/>
                <w:kern w:val="0"/>
                <w:sz w:val="32"/>
              </w:rPr>
              <w:t>屋外広告物等点検報告書</w:t>
            </w:r>
          </w:p>
          <w:p>
            <w:pPr>
              <w:pStyle w:val="0"/>
              <w:spacing w:line="240" w:lineRule="exact"/>
              <w:ind w:right="158" w:rightChars="75"/>
              <w:contextualSpacing w:val="1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年　　　月　　　日　</w:t>
            </w:r>
          </w:p>
          <w:p>
            <w:pPr>
              <w:pStyle w:val="0"/>
              <w:spacing w:line="240" w:lineRule="exact"/>
              <w:contextualSpacing w:val="1"/>
              <w:rPr>
                <w:rFonts w:hint="default"/>
                <w:sz w:val="18"/>
              </w:rPr>
            </w:pPr>
          </w:p>
          <w:p>
            <w:pPr>
              <w:pStyle w:val="0"/>
              <w:spacing w:line="240" w:lineRule="exact"/>
              <w:contextualSpacing w:val="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</w:t>
            </w:r>
            <w:r>
              <w:rPr>
                <w:rFonts w:hint="eastAsia"/>
                <w:spacing w:val="30"/>
                <w:sz w:val="18"/>
                <w:fitText w:val="900" w:id="1"/>
              </w:rPr>
              <w:t>秩父市</w:t>
            </w:r>
            <w:r>
              <w:rPr>
                <w:rFonts w:hint="eastAsia"/>
                <w:sz w:val="18"/>
                <w:fitText w:val="900" w:id="1"/>
              </w:rPr>
              <w:t>長</w:t>
            </w:r>
            <w:r>
              <w:rPr>
                <w:rFonts w:hint="eastAsia"/>
                <w:sz w:val="18"/>
              </w:rPr>
              <w:t>　様</w:t>
            </w:r>
          </w:p>
          <w:p>
            <w:pPr>
              <w:pStyle w:val="0"/>
              <w:spacing w:line="240" w:lineRule="exact"/>
              <w:ind w:firstLine="180" w:firstLineChars="100"/>
              <w:contextualSpacing w:val="1"/>
              <w:rPr>
                <w:rFonts w:hint="default"/>
                <w:sz w:val="18"/>
                <w:u w:val="single" w:color="auto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default" w:ascii="ＭＳ 明朝" w:hAnsi="ＭＳ 明朝"/>
                <w:sz w:val="18"/>
              </w:rPr>
              <w:t>　　　　　　　　　　　　　　　　　　　　　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default" w:ascii="ＭＳ 明朝" w:hAnsi="ＭＳ 明朝"/>
                <w:sz w:val="18"/>
              </w:rPr>
              <w:t>　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default" w:ascii="ＭＳ 明朝" w:hAnsi="ＭＳ 明朝"/>
                <w:sz w:val="18"/>
              </w:rPr>
              <w:t>報告者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 w:ascii="ＭＳ 明朝" w:hAnsi="ＭＳ 明朝"/>
                <w:sz w:val="18"/>
              </w:rPr>
              <w:t>住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 w:ascii="ＭＳ 明朝" w:hAnsi="ＭＳ 明朝"/>
                <w:sz w:val="18"/>
              </w:rPr>
              <w:t>所</w:t>
            </w:r>
            <w:r>
              <w:rPr>
                <w:rFonts w:hint="eastAsia"/>
                <w:sz w:val="18"/>
                <w:u w:val="single" w:color="auto"/>
              </w:rPr>
              <w:t xml:space="preserve">                   </w:t>
            </w:r>
            <w:r>
              <w:rPr>
                <w:rFonts w:hint="default"/>
                <w:sz w:val="18"/>
                <w:u w:val="single" w:color="auto"/>
              </w:rPr>
              <w:t xml:space="preserve">    </w:t>
            </w:r>
            <w:r>
              <w:rPr>
                <w:rFonts w:hint="eastAsia"/>
                <w:sz w:val="18"/>
                <w:u w:val="single" w:color="auto"/>
              </w:rPr>
              <w:t xml:space="preserve">       </w:t>
            </w:r>
            <w:r>
              <w:rPr>
                <w:rFonts w:hint="default"/>
                <w:sz w:val="18"/>
                <w:u w:val="single" w:color="auto"/>
              </w:rPr>
              <w:t xml:space="preserve">    </w:t>
            </w:r>
          </w:p>
          <w:p>
            <w:pPr>
              <w:pStyle w:val="0"/>
              <w:spacing w:line="240" w:lineRule="exact"/>
              <w:ind w:firstLine="180" w:firstLineChars="100"/>
              <w:contextualSpacing w:val="1"/>
              <w:rPr>
                <w:rFonts w:hint="default"/>
                <w:sz w:val="18"/>
                <w:u w:val="single" w:color="auto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default" w:ascii="ＭＳ 明朝" w:hAnsi="ＭＳ 明朝"/>
                <w:sz w:val="18"/>
              </w:rPr>
              <w:t>　　　　　　　　　　　　　　　　　　　　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default"/>
                <w:sz w:val="18"/>
              </w:rPr>
              <w:t xml:space="preserve">   </w:t>
            </w:r>
            <w:r>
              <w:rPr>
                <w:rFonts w:hint="default" w:ascii="ＭＳ 明朝" w:hAnsi="ＭＳ 明朝"/>
                <w:sz w:val="18"/>
              </w:rPr>
              <w:t>　</w:t>
            </w:r>
            <w:r>
              <w:rPr>
                <w:rFonts w:hint="eastAsia"/>
                <w:sz w:val="18"/>
              </w:rPr>
              <w:t>　</w:t>
            </w:r>
            <w:r>
              <w:rPr>
                <w:rFonts w:hint="default" w:ascii="ＭＳ 明朝" w:hAnsi="ＭＳ 明朝"/>
                <w:sz w:val="18"/>
              </w:rPr>
              <w:t>　　　　　</w:t>
            </w:r>
            <w:r>
              <w:rPr>
                <w:rFonts w:hint="eastAsia"/>
                <w:sz w:val="18"/>
              </w:rPr>
              <w:t>氏　名</w:t>
            </w:r>
            <w:r>
              <w:rPr>
                <w:rFonts w:hint="default" w:ascii="ＭＳ 明朝" w:hAnsi="ＭＳ 明朝"/>
                <w:sz w:val="18"/>
                <w:u w:val="single" w:color="auto"/>
              </w:rPr>
              <w:t>　　</w:t>
            </w:r>
            <w:r>
              <w:rPr>
                <w:rFonts w:hint="eastAsia"/>
                <w:sz w:val="18"/>
                <w:u w:val="single" w:color="auto"/>
              </w:rPr>
              <w:t>　</w:t>
            </w:r>
            <w:r>
              <w:rPr>
                <w:rFonts w:hint="default" w:ascii="ＭＳ 明朝" w:hAnsi="ＭＳ 明朝"/>
                <w:sz w:val="18"/>
                <w:u w:val="single" w:color="auto"/>
              </w:rPr>
              <w:t>　　　　　　</w:t>
            </w:r>
            <w:r>
              <w:rPr>
                <w:rFonts w:hint="eastAsia"/>
                <w:sz w:val="18"/>
                <w:u w:val="single" w:color="auto"/>
              </w:rPr>
              <w:t xml:space="preserve">   </w:t>
            </w:r>
            <w:r>
              <w:rPr>
                <w:rFonts w:hint="default" w:ascii="ＭＳ 明朝" w:hAnsi="ＭＳ 明朝"/>
                <w:sz w:val="18"/>
                <w:u w:val="single" w:color="auto"/>
              </w:rPr>
              <w:t>　　</w:t>
            </w:r>
            <w:r>
              <w:rPr>
                <w:rFonts w:hint="eastAsia"/>
                <w:sz w:val="18"/>
                <w:u w:val="single" w:color="auto"/>
              </w:rPr>
              <w:t xml:space="preserve"> </w:t>
            </w:r>
            <w:r>
              <w:rPr>
                <w:rFonts w:hint="default"/>
                <w:sz w:val="18"/>
                <w:u w:val="single" w:color="auto"/>
              </w:rPr>
              <w:t xml:space="preserve">  </w:t>
            </w:r>
            <w:r>
              <w:rPr>
                <w:rFonts w:hint="eastAsia"/>
                <w:sz w:val="18"/>
                <w:u w:val="single" w:color="auto"/>
              </w:rPr>
              <w:t>　</w:t>
            </w:r>
            <w:r>
              <w:rPr>
                <w:rFonts w:hint="default" w:ascii="ＭＳ 明朝" w:hAnsi="ＭＳ 明朝"/>
                <w:sz w:val="18"/>
                <w:u w:val="single" w:color="auto"/>
              </w:rPr>
              <w:t>　</w:t>
            </w:r>
            <w:r>
              <w:rPr>
                <w:rFonts w:hint="eastAsia"/>
                <w:sz w:val="18"/>
                <w:u w:val="single" w:color="auto"/>
              </w:rPr>
              <w:t xml:space="preserve">  </w:t>
            </w:r>
          </w:p>
          <w:p>
            <w:pPr>
              <w:pStyle w:val="0"/>
              <w:spacing w:line="240" w:lineRule="exact"/>
              <w:ind w:firstLine="180" w:firstLineChars="100"/>
              <w:contextualSpacing w:val="1"/>
              <w:rPr>
                <w:rFonts w:hint="default"/>
                <w:sz w:val="18"/>
                <w:u w:val="single" w:color="auto"/>
              </w:rPr>
            </w:pPr>
            <w:r>
              <w:rPr>
                <w:rFonts w:hint="eastAsia"/>
                <w:sz w:val="18"/>
              </w:rPr>
              <w:t xml:space="preserve">                                                              </w:t>
            </w:r>
            <w:r>
              <w:rPr>
                <w:rFonts w:hint="eastAsia"/>
                <w:sz w:val="18"/>
              </w:rPr>
              <w:t>電話番号</w:t>
            </w:r>
            <w:r>
              <w:rPr>
                <w:rFonts w:hint="eastAsia"/>
                <w:sz w:val="18"/>
                <w:u w:val="single" w:color="auto"/>
              </w:rPr>
              <w:t>　</w:t>
            </w:r>
            <w:r>
              <w:rPr>
                <w:rFonts w:hint="default" w:ascii="ＭＳ 明朝" w:hAnsi="ＭＳ 明朝"/>
                <w:sz w:val="18"/>
                <w:u w:val="single" w:color="auto"/>
              </w:rPr>
              <w:t>　　　　　　</w:t>
            </w:r>
            <w:r>
              <w:rPr>
                <w:rFonts w:hint="eastAsia"/>
                <w:sz w:val="18"/>
                <w:u w:val="single" w:color="auto"/>
              </w:rPr>
              <w:t xml:space="preserve"> </w:t>
            </w:r>
            <w:r>
              <w:rPr>
                <w:rFonts w:hint="default" w:ascii="ＭＳ 明朝" w:hAnsi="ＭＳ 明朝"/>
                <w:sz w:val="18"/>
                <w:u w:val="single" w:color="auto"/>
              </w:rPr>
              <w:t>　　　　　　</w:t>
            </w:r>
            <w:r>
              <w:rPr>
                <w:rFonts w:hint="default"/>
                <w:sz w:val="18"/>
                <w:u w:val="single" w:color="auto"/>
              </w:rPr>
              <w:t xml:space="preserve">     </w:t>
            </w:r>
          </w:p>
          <w:p>
            <w:pPr>
              <w:pStyle w:val="0"/>
              <w:spacing w:line="240" w:lineRule="exact"/>
              <w:ind w:firstLine="180" w:firstLineChars="100"/>
              <w:contextualSpacing w:val="1"/>
              <w:rPr>
                <w:rFonts w:hint="default"/>
                <w:sz w:val="18"/>
              </w:rPr>
            </w:pPr>
          </w:p>
          <w:p>
            <w:pPr>
              <w:pStyle w:val="0"/>
              <w:spacing w:line="240" w:lineRule="exact"/>
              <w:ind w:firstLine="180" w:firstLineChars="100"/>
              <w:contextualSpacing w:val="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屋外広告物等の</w:t>
            </w:r>
            <w:r>
              <w:rPr>
                <w:rFonts w:hint="default" w:ascii="ＭＳ 明朝" w:hAnsi="ＭＳ 明朝"/>
                <w:sz w:val="18"/>
              </w:rPr>
              <w:t>点検結果を</w:t>
            </w:r>
            <w:r>
              <w:rPr>
                <w:rFonts w:hint="eastAsia"/>
                <w:sz w:val="18"/>
              </w:rPr>
              <w:t>以下のとおり報告します。</w:t>
            </w:r>
          </w:p>
          <w:tbl>
            <w:tblPr>
              <w:tblStyle w:val="11"/>
              <w:tblW w:w="9511" w:type="dxa"/>
              <w:tblInd w:w="96" w:type="dxa"/>
              <w:tblBorders>
                <w:top w:val="single" w:color="FF0000" w:sz="4" w:space="0"/>
                <w:left w:val="single" w:color="FF0000" w:sz="4" w:space="0"/>
                <w:bottom w:val="single" w:color="FF0000" w:sz="4" w:space="0"/>
                <w:right w:val="single" w:color="FF0000" w:sz="4" w:space="0"/>
                <w:insideH w:val="single" w:color="FF0000" w:sz="4" w:space="0"/>
                <w:insideV w:val="single" w:color="FF0000" w:sz="4" w:space="0"/>
              </w:tblBorders>
              <w:tblLayout w:type="fixed"/>
              <w:tblCellMar>
                <w:left w:w="0" w:type="dxa"/>
                <w:right w:w="0" w:type="dxa"/>
              </w:tblCellMar>
              <w:tblLook w:firstRow="0" w:lastRow="0" w:firstColumn="0" w:lastColumn="0" w:noHBand="0" w:noVBand="0" w:val="0000"/>
            </w:tblPr>
            <w:tblGrid>
              <w:gridCol w:w="736"/>
              <w:gridCol w:w="1042"/>
              <w:gridCol w:w="7"/>
              <w:gridCol w:w="1350"/>
              <w:gridCol w:w="1800"/>
              <w:gridCol w:w="417"/>
              <w:gridCol w:w="401"/>
              <w:gridCol w:w="401"/>
              <w:gridCol w:w="328"/>
              <w:gridCol w:w="3029"/>
            </w:tblGrid>
            <w:tr>
              <w:trPr>
                <w:trHeight w:val="340" w:hRule="atLeast"/>
              </w:trPr>
              <w:tc>
                <w:tcPr>
                  <w:tcW w:w="177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kern w:val="0"/>
                      <w:sz w:val="18"/>
                      <w:fitText w:val="1260" w:id="2"/>
                    </w:rPr>
                    <w:t>広告物等の</w:t>
                  </w:r>
                  <w:r>
                    <w:rPr>
                      <w:rFonts w:hint="default" w:ascii="ＭＳ 明朝" w:hAnsi="ＭＳ 明朝"/>
                      <w:kern w:val="0"/>
                      <w:sz w:val="18"/>
                      <w:fitText w:val="1260" w:id="2"/>
                    </w:rPr>
                    <w:t>種類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ind w:firstLine="180" w:firstLineChars="100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77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kern w:val="0"/>
                      <w:sz w:val="18"/>
                    </w:rPr>
                    <w:t>表示・設置の場所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ind w:left="141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785" w:type="dxa"/>
                  <w:gridSpan w:val="3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pacing w:val="45"/>
                      <w:kern w:val="0"/>
                      <w:sz w:val="18"/>
                      <w:fitText w:val="1260" w:id="3"/>
                    </w:rPr>
                    <w:t>設置年月</w:t>
                  </w:r>
                  <w:r>
                    <w:rPr>
                      <w:rFonts w:hint="eastAsia"/>
                      <w:kern w:val="0"/>
                      <w:sz w:val="18"/>
                      <w:fitText w:val="1260" w:id="3"/>
                    </w:rPr>
                    <w:t>日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ind w:left="1005"/>
                    <w:contextualSpacing w:val="1"/>
                    <w:jc w:val="lef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年　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　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月　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　</w:t>
                  </w:r>
                  <w:r>
                    <w:rPr>
                      <w:rFonts w:hint="eastAsia"/>
                      <w:sz w:val="18"/>
                    </w:rPr>
                    <w:t>日</w:t>
                  </w:r>
                </w:p>
              </w:tc>
              <w:tc>
                <w:tcPr>
                  <w:tcW w:w="1547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pacing w:val="60"/>
                      <w:kern w:val="0"/>
                      <w:sz w:val="18"/>
                    </w:rPr>
                    <w:t>点検年月</w:t>
                  </w:r>
                  <w:r>
                    <w:rPr>
                      <w:rFonts w:hint="eastAsia"/>
                      <w:spacing w:val="7"/>
                      <w:kern w:val="0"/>
                      <w:sz w:val="18"/>
                    </w:rPr>
                    <w:t>日</w:t>
                  </w:r>
                </w:p>
              </w:tc>
              <w:tc>
                <w:tcPr>
                  <w:tcW w:w="30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ind w:firstLine="1080" w:firstLineChars="600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年　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　</w:t>
                  </w:r>
                  <w:r>
                    <w:rPr>
                      <w:rFonts w:hint="eastAsia"/>
                      <w:sz w:val="18"/>
                    </w:rPr>
                    <w:t>月　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　日</w:t>
                  </w:r>
                </w:p>
              </w:tc>
            </w:tr>
            <w:tr>
              <w:trPr>
                <w:trHeight w:val="340" w:hRule="atLeast"/>
              </w:trPr>
              <w:tc>
                <w:tcPr>
                  <w:tcW w:w="1785" w:type="dxa"/>
                  <w:gridSpan w:val="3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kern w:val="0"/>
                      <w:sz w:val="18"/>
                    </w:rPr>
                    <w:t>点検者</w:t>
                  </w:r>
                </w:p>
              </w:tc>
              <w:tc>
                <w:tcPr>
                  <w:tcW w:w="13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kern w:val="0"/>
                      <w:sz w:val="18"/>
                    </w:rPr>
                    <w:t>氏</w:t>
                  </w:r>
                  <w:r>
                    <w:rPr>
                      <w:rFonts w:hint="eastAsia"/>
                      <w:kern w:val="0"/>
                      <w:sz w:val="18"/>
                    </w:rPr>
                    <w:t xml:space="preserve">      </w:t>
                  </w:r>
                  <w:r>
                    <w:rPr>
                      <w:rFonts w:hint="eastAsia"/>
                      <w:kern w:val="0"/>
                      <w:sz w:val="18"/>
                    </w:rPr>
                    <w:t>名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785" w:type="dxa"/>
                  <w:gridSpan w:val="3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kern w:val="0"/>
                      <w:sz w:val="18"/>
                    </w:rPr>
                    <w:t>住</w:t>
                  </w:r>
                  <w:r>
                    <w:rPr>
                      <w:rFonts w:hint="eastAsia"/>
                      <w:kern w:val="0"/>
                      <w:sz w:val="18"/>
                    </w:rPr>
                    <w:t xml:space="preserve">      </w:t>
                  </w:r>
                  <w:r>
                    <w:rPr>
                      <w:rFonts w:hint="eastAsia"/>
                      <w:kern w:val="0"/>
                      <w:sz w:val="18"/>
                    </w:rPr>
                    <w:t>所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785" w:type="dxa"/>
                  <w:gridSpan w:val="3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pacing w:val="30"/>
                      <w:kern w:val="0"/>
                      <w:sz w:val="18"/>
                      <w:fitText w:val="900" w:id="4"/>
                    </w:rPr>
                    <w:t>電話番</w:t>
                  </w:r>
                  <w:r>
                    <w:rPr>
                      <w:rFonts w:hint="eastAsia"/>
                      <w:kern w:val="0"/>
                      <w:sz w:val="18"/>
                      <w:fitText w:val="900" w:id="4"/>
                    </w:rPr>
                    <w:t>号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trHeight w:val="340" w:hRule="atLeast"/>
              </w:trPr>
              <w:tc>
                <w:tcPr>
                  <w:tcW w:w="1785" w:type="dxa"/>
                  <w:gridSpan w:val="3"/>
                  <w:vMerge w:val="continue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pacing w:val="30"/>
                      <w:kern w:val="0"/>
                      <w:sz w:val="18"/>
                      <w:fitText w:val="900" w:id="5"/>
                    </w:rPr>
                    <w:t>資格</w:t>
                  </w:r>
                  <w:r>
                    <w:rPr>
                      <w:rFonts w:hint="default" w:ascii="ＭＳ 明朝" w:hAnsi="ＭＳ 明朝"/>
                      <w:spacing w:val="30"/>
                      <w:kern w:val="0"/>
                      <w:sz w:val="18"/>
                      <w:fitText w:val="900" w:id="5"/>
                    </w:rPr>
                    <w:t>名</w:t>
                  </w:r>
                  <w:r>
                    <w:rPr>
                      <w:rFonts w:hint="default" w:ascii="ＭＳ 明朝" w:hAnsi="ＭＳ 明朝"/>
                      <w:kern w:val="0"/>
                      <w:sz w:val="18"/>
                      <w:fitText w:val="900" w:id="5"/>
                    </w:rPr>
                    <w:t>称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510" w:hRule="atLeast"/>
              </w:trPr>
              <w:tc>
                <w:tcPr>
                  <w:tcW w:w="73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点検</w:t>
                  </w:r>
                </w:p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箇所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点　　　検　　　項　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　　</w:t>
                  </w:r>
                  <w:r>
                    <w:rPr>
                      <w:rFonts w:hint="eastAsia"/>
                      <w:sz w:val="18"/>
                    </w:rPr>
                    <w:t>目</w:t>
                  </w:r>
                </w:p>
              </w:tc>
              <w:tc>
                <w:tcPr>
                  <w:tcW w:w="802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異常の有・無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改　善　の　概　要</w:t>
                  </w: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textDirection w:val="tbRlV"/>
                  <w:vAlign w:val="center"/>
                </w:tcPr>
                <w:p>
                  <w:pPr>
                    <w:pStyle w:val="0"/>
                    <w:spacing w:line="240" w:lineRule="exact"/>
                    <w:ind w:left="113" w:right="113" w:firstLine="180" w:firstLineChars="100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基礎部</w:t>
                  </w:r>
                  <w:r>
                    <w:rPr>
                      <w:rFonts w:hint="default" w:ascii="ＭＳ 明朝" w:hAnsi="ＭＳ 明朝"/>
                      <w:sz w:val="18"/>
                    </w:rPr>
                    <w:t>・</w:t>
                  </w:r>
                </w:p>
                <w:p>
                  <w:pPr>
                    <w:pStyle w:val="0"/>
                    <w:spacing w:line="240" w:lineRule="exact"/>
                    <w:ind w:left="113" w:right="113" w:firstLine="180" w:firstLineChars="100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default" w:ascii="ＭＳ 明朝" w:hAnsi="ＭＳ 明朝"/>
                      <w:sz w:val="18"/>
                    </w:rPr>
                    <w:t>上部構造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lef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</w:t>
                  </w:r>
                  <w:r>
                    <w:rPr>
                      <w:rFonts w:hint="default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上部構造全体の</w:t>
                  </w:r>
                  <w:r>
                    <w:rPr>
                      <w:rFonts w:hint="default" w:ascii="ＭＳ 明朝" w:hAnsi="ＭＳ 明朝"/>
                      <w:sz w:val="18"/>
                    </w:rPr>
                    <w:t>傾斜</w:t>
                  </w:r>
                  <w:r>
                    <w:rPr>
                      <w:rFonts w:hint="eastAsia"/>
                      <w:sz w:val="18"/>
                    </w:rPr>
                    <w:t>、</w:t>
                  </w:r>
                  <w:r>
                    <w:rPr>
                      <w:rFonts w:hint="default" w:ascii="ＭＳ 明朝" w:hAnsi="ＭＳ 明朝"/>
                      <w:sz w:val="18"/>
                    </w:rPr>
                    <w:t>ぐらつき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ind w:right="96"/>
                    <w:contextualSpacing w:val="1"/>
                    <w:jc w:val="center"/>
                    <w:rPr>
                      <w:rFonts w:hint="default"/>
                      <w:spacing w:val="-28"/>
                      <w:sz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基礎のクラック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、</w:t>
                  </w:r>
                  <w:r>
                    <w:rPr>
                      <w:rFonts w:hint="eastAsia"/>
                      <w:sz w:val="18"/>
                    </w:rPr>
                    <w:t>支柱と根</w:t>
                  </w:r>
                  <w:r>
                    <w:rPr>
                      <w:rFonts w:hint="default" w:ascii="ＭＳ 明朝" w:hAnsi="ＭＳ 明朝"/>
                      <w:sz w:val="18"/>
                    </w:rPr>
                    <w:t>巻</w:t>
                  </w:r>
                  <w:r>
                    <w:rPr>
                      <w:rFonts w:hint="eastAsia"/>
                      <w:sz w:val="18"/>
                    </w:rPr>
                    <w:t>きとの隙間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、</w:t>
                  </w:r>
                  <w:r>
                    <w:rPr>
                      <w:rFonts w:hint="eastAsia"/>
                      <w:sz w:val="18"/>
                    </w:rPr>
                    <w:t>支柱の</w:t>
                  </w:r>
                  <w:r>
                    <w:rPr>
                      <w:rFonts w:hint="default" w:ascii="ＭＳ 明朝" w:hAnsi="ＭＳ 明朝"/>
                      <w:sz w:val="18"/>
                    </w:rPr>
                    <w:t>ぐら</w:t>
                  </w:r>
                  <w:r>
                    <w:rPr>
                      <w:rFonts w:hint="eastAsia"/>
                      <w:sz w:val="18"/>
                    </w:rPr>
                    <w:t>つ</w:t>
                  </w:r>
                  <w:r>
                    <w:rPr>
                      <w:rFonts w:hint="default" w:ascii="ＭＳ 明朝" w:hAnsi="ＭＳ 明朝"/>
                      <w:sz w:val="18"/>
                    </w:rPr>
                    <w:t>き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ind w:right="96"/>
                    <w:contextualSpacing w:val="1"/>
                    <w:jc w:val="center"/>
                    <w:rPr>
                      <w:rFonts w:hint="default"/>
                      <w:spacing w:val="-28"/>
                      <w:sz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default" w:ascii="ＭＳ 明朝" w:hAnsi="ＭＳ 明朝"/>
                      <w:sz w:val="18"/>
                    </w:rPr>
                    <w:t>鉄骨の</w:t>
                  </w:r>
                  <w:r>
                    <w:rPr>
                      <w:rFonts w:hint="eastAsia"/>
                      <w:sz w:val="18"/>
                    </w:rPr>
                    <w:t>さび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、塗装の老朽化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textDirection w:val="tbRlV"/>
                  <w:vAlign w:val="center"/>
                </w:tcPr>
                <w:p>
                  <w:pPr>
                    <w:pStyle w:val="0"/>
                    <w:spacing w:line="240" w:lineRule="exact"/>
                    <w:ind w:left="113" w:right="113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支持部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lef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鉄骨接合部</w:t>
                  </w:r>
                  <w:r>
                    <w:rPr>
                      <w:rFonts w:hint="default" w:ascii="ＭＳ 明朝" w:hAnsi="ＭＳ 明朝"/>
                      <w:sz w:val="18"/>
                    </w:rPr>
                    <w:t>（溶接</w:t>
                  </w:r>
                  <w:r>
                    <w:rPr>
                      <w:rFonts w:hint="eastAsia"/>
                      <w:sz w:val="18"/>
                    </w:rPr>
                    <w:t>部</w:t>
                  </w:r>
                  <w:r>
                    <w:rPr>
                      <w:rFonts w:hint="default" w:ascii="ＭＳ 明朝" w:hAnsi="ＭＳ 明朝"/>
                      <w:sz w:val="18"/>
                    </w:rPr>
                    <w:t>・プレート）</w:t>
                  </w:r>
                  <w:r>
                    <w:rPr>
                      <w:rFonts w:hint="eastAsia"/>
                      <w:sz w:val="18"/>
                    </w:rPr>
                    <w:t>の腐食、</w:t>
                  </w:r>
                  <w:r>
                    <w:rPr>
                      <w:rFonts w:hint="default" w:ascii="ＭＳ 明朝" w:hAnsi="ＭＳ 明朝"/>
                      <w:sz w:val="18"/>
                    </w:rPr>
                    <w:t>変形</w:t>
                  </w:r>
                  <w:r>
                    <w:rPr>
                      <w:rFonts w:hint="eastAsia"/>
                      <w:sz w:val="18"/>
                    </w:rPr>
                    <w:t>、隙間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鉄骨接合部（ボルト・</w:t>
                  </w:r>
                  <w:r>
                    <w:rPr>
                      <w:rFonts w:hint="default" w:ascii="ＭＳ 明朝" w:hAnsi="ＭＳ 明朝"/>
                      <w:sz w:val="18"/>
                    </w:rPr>
                    <w:t>ナット</w:t>
                  </w:r>
                  <w:r>
                    <w:rPr>
                      <w:rFonts w:hint="eastAsia"/>
                      <w:sz w:val="18"/>
                    </w:rPr>
                    <w:t>・</w:t>
                  </w:r>
                  <w:r>
                    <w:rPr>
                      <w:rFonts w:hint="default" w:ascii="ＭＳ 明朝" w:hAnsi="ＭＳ 明朝"/>
                      <w:sz w:val="18"/>
                    </w:rPr>
                    <w:t>ビス</w:t>
                  </w:r>
                  <w:r>
                    <w:rPr>
                      <w:rFonts w:hint="eastAsia"/>
                      <w:sz w:val="18"/>
                    </w:rPr>
                    <w:t>）の緩み、</w:t>
                  </w:r>
                  <w:r>
                    <w:rPr>
                      <w:rFonts w:hint="default" w:ascii="ＭＳ 明朝" w:hAnsi="ＭＳ 明朝"/>
                      <w:sz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textDirection w:val="tbRlV"/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18"/>
                    </w:rPr>
                    <w:t>取付部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アンカーボルト・取付部プレートの腐食、変形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left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溶接部の</w:t>
                  </w:r>
                  <w:r>
                    <w:rPr>
                      <w:rFonts w:hint="default" w:ascii="ＭＳ 明朝" w:hAnsi="ＭＳ 明朝"/>
                      <w:sz w:val="18"/>
                    </w:rPr>
                    <w:t>劣化、コーキング</w:t>
                  </w:r>
                  <w:r>
                    <w:rPr>
                      <w:rFonts w:hint="eastAsia"/>
                      <w:sz w:val="18"/>
                    </w:rPr>
                    <w:t>の</w:t>
                  </w:r>
                  <w:r>
                    <w:rPr>
                      <w:rFonts w:hint="default" w:ascii="ＭＳ 明朝" w:hAnsi="ＭＳ 明朝"/>
                      <w:sz w:val="18"/>
                    </w:rPr>
                    <w:t>劣化等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取付</w:t>
                  </w:r>
                  <w:r>
                    <w:rPr>
                      <w:rFonts w:hint="default" w:ascii="ＭＳ 明朝" w:hAnsi="ＭＳ 明朝"/>
                      <w:sz w:val="18"/>
                    </w:rPr>
                    <w:t>対象部（</w:t>
                  </w:r>
                  <w:r>
                    <w:rPr>
                      <w:rFonts w:hint="eastAsia"/>
                      <w:sz w:val="18"/>
                    </w:rPr>
                    <w:t>柱</w:t>
                  </w:r>
                  <w:r>
                    <w:rPr>
                      <w:rFonts w:hint="default" w:ascii="ＭＳ 明朝" w:hAnsi="ＭＳ 明朝"/>
                      <w:sz w:val="18"/>
                    </w:rPr>
                    <w:t>・壁・スラブ</w:t>
                  </w:r>
                  <w:r>
                    <w:rPr>
                      <w:rFonts w:hint="eastAsia"/>
                      <w:sz w:val="18"/>
                    </w:rPr>
                    <w:t>）</w:t>
                  </w:r>
                  <w:r>
                    <w:rPr>
                      <w:rFonts w:hint="default" w:ascii="ＭＳ 明朝" w:hAnsi="ＭＳ 明朝"/>
                      <w:sz w:val="18"/>
                    </w:rPr>
                    <w:t>・取付部</w:t>
                  </w:r>
                  <w:r>
                    <w:rPr>
                      <w:rFonts w:hint="eastAsia"/>
                      <w:sz w:val="18"/>
                    </w:rPr>
                    <w:t>周辺の異常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textDirection w:val="tbRlV"/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pacing w:val="-6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広告板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表示面板・切り文字等の腐食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、</w:t>
                  </w:r>
                  <w:r>
                    <w:rPr>
                      <w:rFonts w:hint="eastAsia"/>
                      <w:sz w:val="18"/>
                    </w:rPr>
                    <w:t>破損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、</w:t>
                  </w:r>
                  <w:r>
                    <w:rPr>
                      <w:rFonts w:hint="eastAsia"/>
                      <w:sz w:val="18"/>
                    </w:rPr>
                    <w:t>変形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、ビス等の</w:t>
                  </w:r>
                </w:p>
                <w:p>
                  <w:pPr>
                    <w:pStyle w:val="0"/>
                    <w:spacing w:line="240" w:lineRule="exact"/>
                    <w:ind w:firstLine="180" w:firstLineChars="100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default" w:ascii="ＭＳ 明朝" w:hAnsi="ＭＳ 明朝"/>
                      <w:sz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側板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、表示面板</w:t>
                  </w:r>
                  <w:r>
                    <w:rPr>
                      <w:rFonts w:hint="eastAsia"/>
                      <w:sz w:val="18"/>
                    </w:rPr>
                    <w:t>押さえ</w:t>
                  </w:r>
                  <w:r>
                    <w:rPr>
                      <w:rFonts w:hint="default" w:ascii="ＭＳ 明朝" w:hAnsi="ＭＳ 明朝"/>
                      <w:sz w:val="18"/>
                    </w:rPr>
                    <w:t>の</w:t>
                  </w:r>
                  <w:r>
                    <w:rPr>
                      <w:rFonts w:hint="eastAsia"/>
                      <w:sz w:val="18"/>
                    </w:rPr>
                    <w:t>腐食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、破損、ねじれ、</w:t>
                  </w:r>
                  <w:r>
                    <w:rPr>
                      <w:rFonts w:hint="eastAsia"/>
                      <w:sz w:val="18"/>
                    </w:rPr>
                    <w:t>変形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、</w:t>
                  </w:r>
                </w:p>
                <w:p>
                  <w:pPr>
                    <w:pStyle w:val="0"/>
                    <w:spacing w:line="240" w:lineRule="exact"/>
                    <w:ind w:firstLine="180" w:firstLineChars="100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default" w:ascii="ＭＳ 明朝" w:hAnsi="ＭＳ 明朝"/>
                      <w:sz w:val="18"/>
                    </w:rPr>
                    <w:t>欠損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textDirection w:val="tbRlV"/>
                  <w:vAlign w:val="center"/>
                </w:tcPr>
                <w:p>
                  <w:pPr>
                    <w:pStyle w:val="0"/>
                    <w:spacing w:line="240" w:lineRule="exact"/>
                    <w:ind w:left="113" w:right="113" w:firstLine="180" w:firstLineChars="100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広告</w:t>
                  </w:r>
                  <w:r>
                    <w:rPr>
                      <w:rFonts w:hint="default" w:ascii="ＭＳ 明朝" w:hAnsi="ＭＳ 明朝"/>
                      <w:sz w:val="18"/>
                    </w:rPr>
                    <w:t>板底部の腐食、</w:t>
                  </w:r>
                  <w:r>
                    <w:rPr>
                      <w:rFonts w:hint="eastAsia"/>
                      <w:sz w:val="18"/>
                    </w:rPr>
                    <w:t>水抜き孔</w:t>
                  </w:r>
                  <w:r>
                    <w:rPr>
                      <w:rFonts w:hint="default" w:ascii="ＭＳ 明朝" w:hAnsi="ＭＳ 明朝"/>
                      <w:sz w:val="18"/>
                    </w:rPr>
                    <w:t>の</w:t>
                  </w:r>
                  <w:r>
                    <w:rPr>
                      <w:rFonts w:hint="eastAsia"/>
                      <w:sz w:val="18"/>
                    </w:rPr>
                    <w:t>詰まり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textDirection w:val="tbRlV"/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照明装置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照明装置の</w:t>
                  </w:r>
                  <w:r>
                    <w:rPr>
                      <w:rFonts w:hint="default" w:ascii="ＭＳ 明朝" w:hAnsi="ＭＳ 明朝"/>
                      <w:sz w:val="18"/>
                    </w:rPr>
                    <w:t>不点</w:t>
                  </w:r>
                  <w:r>
                    <w:rPr>
                      <w:rFonts w:hint="eastAsia"/>
                      <w:sz w:val="18"/>
                    </w:rPr>
                    <w:t>灯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、不</w:t>
                  </w:r>
                  <w:r>
                    <w:rPr>
                      <w:rFonts w:hint="eastAsia"/>
                      <w:sz w:val="18"/>
                    </w:rPr>
                    <w:t>発光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照明装置の取付部の破損、変形、さび、漏水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周辺機器の</w:t>
                  </w:r>
                  <w:r>
                    <w:rPr>
                      <w:rFonts w:hint="default" w:ascii="ＭＳ 明朝" w:hAnsi="ＭＳ 明朝"/>
                      <w:sz w:val="18"/>
                    </w:rPr>
                    <w:t>劣化、破損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textDirection w:val="tbRlV"/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その他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付属部材（※）の腐食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、破損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避雷針の</w:t>
                  </w:r>
                  <w:r>
                    <w:rPr>
                      <w:rFonts w:hint="default" w:ascii="ＭＳ 明朝" w:hAnsi="ＭＳ 明朝"/>
                      <w:sz w:val="18"/>
                    </w:rPr>
                    <w:t>腐食、損傷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  <w:tr>
              <w:trPr>
                <w:cantSplit/>
                <w:trHeight w:val="397" w:hRule="atLeast"/>
              </w:trPr>
              <w:tc>
                <w:tcPr>
                  <w:tcW w:w="736" w:type="dxa"/>
                  <w:vMerge w:val="continue"/>
                  <w:tcBorders>
                    <w:top w:val="none" w:color="auto" w:sz="0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その他点検した</w:t>
                  </w:r>
                  <w:r>
                    <w:rPr>
                      <w:rFonts w:hint="default" w:ascii="ＭＳ 明朝" w:hAnsi="ＭＳ 明朝"/>
                      <w:sz w:val="18"/>
                    </w:rPr>
                    <w:t>事項</w:t>
                  </w:r>
                  <w:r>
                    <w:rPr>
                      <w:rFonts w:hint="eastAsia"/>
                      <w:sz w:val="18"/>
                    </w:rPr>
                    <w:t>（　　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　</w:t>
                  </w:r>
                  <w:r>
                    <w:rPr>
                      <w:rFonts w:hint="eastAsia"/>
                      <w:sz w:val="18"/>
                    </w:rPr>
                    <w:t xml:space="preserve">   </w:t>
                  </w:r>
                  <w:r>
                    <w:rPr>
                      <w:rFonts w:hint="default" w:ascii="ＭＳ 明朝" w:hAnsi="ＭＳ 明朝"/>
                      <w:sz w:val="18"/>
                    </w:rPr>
                    <w:t>　　　　　　　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240" w:lineRule="exact"/>
                    <w:contextualSpacing w:val="1"/>
                    <w:jc w:val="center"/>
                    <w:rPr>
                      <w:rFonts w:hint="default"/>
                      <w:sz w:val="18"/>
                    </w:rPr>
                  </w:pPr>
                </w:p>
              </w:tc>
            </w:tr>
          </w:tbl>
          <w:p>
            <w:pPr>
              <w:pStyle w:val="0"/>
              <w:spacing w:line="240" w:lineRule="exact"/>
              <w:ind w:left="210" w:leftChars="100"/>
              <w:contextualSpacing w:val="1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/>
                <w:sz w:val="18"/>
              </w:rPr>
              <w:t>※</w:t>
            </w:r>
            <w:r>
              <w:rPr>
                <w:rFonts w:hint="eastAsia"/>
                <w:sz w:val="18"/>
              </w:rPr>
              <w:t>　装飾</w:t>
            </w:r>
            <w:r>
              <w:rPr>
                <w:rFonts w:hint="default" w:ascii="ＭＳ 明朝" w:hAnsi="ＭＳ 明朝"/>
                <w:sz w:val="18"/>
              </w:rPr>
              <w:t>、</w:t>
            </w:r>
            <w:r>
              <w:rPr>
                <w:rFonts w:hint="eastAsia"/>
                <w:sz w:val="18"/>
              </w:rPr>
              <w:t>振れ</w:t>
            </w:r>
            <w:r>
              <w:rPr>
                <w:rFonts w:hint="default" w:ascii="ＭＳ 明朝" w:hAnsi="ＭＳ 明朝"/>
                <w:sz w:val="18"/>
              </w:rPr>
              <w:t>止め棒</w:t>
            </w:r>
            <w:r>
              <w:rPr>
                <w:rFonts w:hint="eastAsia"/>
                <w:sz w:val="18"/>
              </w:rPr>
              <w:t>、</w:t>
            </w:r>
            <w:r>
              <w:rPr>
                <w:rFonts w:hint="default" w:ascii="ＭＳ 明朝" w:hAnsi="ＭＳ 明朝"/>
                <w:sz w:val="18"/>
              </w:rPr>
              <w:t>鳥よけ、その他</w:t>
            </w:r>
            <w:r>
              <w:rPr>
                <w:rFonts w:hint="eastAsia"/>
                <w:sz w:val="18"/>
              </w:rPr>
              <w:t>附属</w:t>
            </w:r>
            <w:r>
              <w:rPr>
                <w:rFonts w:hint="default" w:ascii="ＭＳ 明朝" w:hAnsi="ＭＳ 明朝"/>
                <w:sz w:val="18"/>
              </w:rPr>
              <w:t>品</w:t>
            </w:r>
          </w:p>
          <w:p>
            <w:pPr>
              <w:pStyle w:val="0"/>
              <w:spacing w:line="240" w:lineRule="exact"/>
              <w:ind w:left="210" w:leftChars="100"/>
              <w:contextualSpacing w:val="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注　広告物等の</w:t>
            </w:r>
            <w:r>
              <w:rPr>
                <w:rFonts w:hint="default" w:ascii="ＭＳ 明朝" w:hAnsi="ＭＳ 明朝"/>
                <w:sz w:val="18"/>
              </w:rPr>
              <w:t>種類により</w:t>
            </w:r>
            <w:r>
              <w:rPr>
                <w:rFonts w:hint="eastAsia"/>
                <w:sz w:val="18"/>
              </w:rPr>
              <w:t>、該当する点検箇所</w:t>
            </w:r>
            <w:r>
              <w:rPr>
                <w:rFonts w:hint="default" w:ascii="ＭＳ 明朝" w:hAnsi="ＭＳ 明朝"/>
                <w:sz w:val="18"/>
              </w:rPr>
              <w:t>・点検項目がない場合は、</w:t>
            </w:r>
            <w:r>
              <w:rPr>
                <w:rFonts w:hint="eastAsia"/>
                <w:sz w:val="18"/>
              </w:rPr>
              <w:t>「改善の</w:t>
            </w:r>
            <w:r>
              <w:rPr>
                <w:rFonts w:hint="default" w:ascii="ＭＳ 明朝" w:hAnsi="ＭＳ 明朝"/>
                <w:sz w:val="18"/>
              </w:rPr>
              <w:t>概要</w:t>
            </w:r>
            <w:r>
              <w:rPr>
                <w:rFonts w:hint="eastAsia"/>
                <w:sz w:val="18"/>
              </w:rPr>
              <w:t>」の</w:t>
            </w:r>
            <w:r>
              <w:rPr>
                <w:rFonts w:hint="default" w:ascii="ＭＳ 明朝" w:hAnsi="ＭＳ 明朝"/>
                <w:sz w:val="18"/>
              </w:rPr>
              <w:t>欄に斜線を引</w:t>
            </w:r>
            <w:r>
              <w:rPr>
                <w:rFonts w:hint="eastAsia"/>
                <w:sz w:val="18"/>
              </w:rPr>
              <w:t>く</w:t>
            </w:r>
            <w:r>
              <w:rPr>
                <w:rFonts w:hint="default" w:ascii="ＭＳ 明朝" w:hAnsi="ＭＳ 明朝"/>
                <w:sz w:val="18"/>
              </w:rPr>
              <w:t>こと</w:t>
            </w:r>
            <w:r>
              <w:rPr>
                <w:rFonts w:hint="eastAsia"/>
                <w:sz w:val="18"/>
              </w:rPr>
              <w:t>。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tabs>
          <w:tab w:val="left" w:leader="none" w:pos="5828"/>
        </w:tabs>
        <w:rPr>
          <w:rFonts w:hint="default"/>
        </w:rPr>
      </w:pPr>
    </w:p>
    <w:sectPr>
      <w:pgSz w:w="11906" w:h="16838"/>
      <w:pgMar w:top="1134" w:right="567" w:bottom="1134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指針_見出し_2"/>
    <w:basedOn w:val="0"/>
    <w:next w:val="15"/>
    <w:link w:val="0"/>
    <w:uiPriority w:val="0"/>
    <w:qFormat/>
    <w:pPr>
      <w:widowControl w:val="1"/>
      <w:ind w:left="839" w:hanging="839"/>
      <w:jc w:val="left"/>
      <w:outlineLvl w:val="1"/>
    </w:pPr>
    <w:rPr>
      <w:rFonts w:ascii="ＭＳ ゴシック" w:hAnsi="ＭＳ ゴシック" w:eastAsia="ＭＳ ゴシック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154</Words>
  <Characters>878</Characters>
  <Application>JUST Note</Application>
  <Lines>7</Lines>
  <Paragraphs>2</Paragraphs>
  <CharactersWithSpaces>1030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井上　結里奈</dc:creator>
  <cp:lastModifiedBy>井上　結里奈</cp:lastModifiedBy>
  <dcterms:created xsi:type="dcterms:W3CDTF">2022-05-26T02:59:00Z</dcterms:created>
  <dcterms:modified xsi:type="dcterms:W3CDTF">2022-06-02T01:16:07Z</dcterms:modified>
  <cp:revision>22</cp:revision>
</cp:coreProperties>
</file>