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sz w:val="18"/>
        </w:rPr>
        <w:t>11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  <w:spacing w:val="1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（土木・建築）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  <w:spacing w:val="70"/>
          <w:sz w:val="30"/>
          <w:fitText w:val="2940" w:id="1"/>
        </w:rPr>
        <w:t>工事履行報告</w:t>
      </w:r>
      <w:r>
        <w:rPr>
          <w:rFonts w:hint="eastAsia" w:ascii="ＭＳ ゴシック" w:hAnsi="ＭＳ ゴシック" w:eastAsia="ＭＳ ゴシック"/>
          <w:spacing w:val="2"/>
          <w:sz w:val="30"/>
          <w:fitText w:val="2940" w:id="1"/>
        </w:rPr>
        <w:t>書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9"/>
        <w:gridCol w:w="2514"/>
        <w:gridCol w:w="2513"/>
        <w:gridCol w:w="2645"/>
      </w:tblGrid>
      <w:tr>
        <w:trPr>
          <w:trHeight w:val="374" w:hRule="atLeast"/>
        </w:trPr>
        <w:tc>
          <w:tcPr>
            <w:tcW w:w="17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事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　～　令和　　年　　月　　日</w:t>
            </w:r>
          </w:p>
        </w:tc>
      </w:tr>
      <w:tr>
        <w:trPr>
          <w:trHeight w:val="40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52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　月分）</w:t>
            </w:r>
          </w:p>
        </w:tc>
      </w:tr>
      <w:tr>
        <w:trPr>
          <w:trHeight w:val="76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予定工程　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（　）は工程変更後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実施工程　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475"/>
                <w:fitText w:val="1470" w:id="2"/>
              </w:rPr>
              <w:t>備</w:t>
            </w:r>
            <w:r>
              <w:rPr>
                <w:rFonts w:hint="eastAsia" w:ascii="ＭＳ ゴシック" w:hAnsi="ＭＳ ゴシック" w:eastAsia="ＭＳ ゴシック"/>
                <w:fitText w:val="1470" w:id="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年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939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（記載欄）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（注）１　報告は、月報を標準とする。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　　　２　予定工程は、初回報告時に完成までの予定出来高累計を記入する。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３　実施工程は、当該報告月までの出来高累計を記入する。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134" w:right="1247" w:bottom="1134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color w:val="000000"/>
      <w:kern w:val="0"/>
      <w:sz w:val="26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color w:val="000000"/>
      <w:kern w:val="0"/>
      <w:sz w:val="2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1</Words>
  <Characters>184</Characters>
  <Application>JUST Note</Application>
  <Lines>82</Lines>
  <Paragraphs>32</Paragraphs>
  <Company>埼玉県庁</Company>
  <CharactersWithSpaces>327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2019-12-16T07:38:45Z</cp:lastPrinted>
  <dcterms:created xsi:type="dcterms:W3CDTF">2019-12-12T02:55:00Z</dcterms:created>
  <dcterms:modified xsi:type="dcterms:W3CDTF">2023-02-03T05:08:46Z</dcterms:modified>
  <cp:revision>38</cp:revision>
</cp:coreProperties>
</file>