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秩父市長　久喜　邦康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bookmarkStart w:id="0" w:name="_GoBack"/>
      <w:bookmarkEnd w:id="0"/>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生産性向上特別措置法第</w:t>
      </w:r>
      <w:r>
        <w:rPr>
          <w:rFonts w:hint="eastAsia" w:asciiTheme="minorEastAsia" w:hAnsiTheme="minorEastAsia"/>
        </w:rPr>
        <w:t>40</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２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w:t>
      </w:r>
      <w:r>
        <w:rPr>
          <w:rFonts w:hint="eastAsia" w:ascii="ＭＳ 明朝" w:hAnsi="ＭＳ 明朝"/>
          <w:sz w:val="21"/>
        </w:rPr>
        <w:t>40</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5</Pages>
  <Words>2</Words>
  <Characters>1710</Characters>
  <Application>JUST Note</Application>
  <Lines>682</Lines>
  <Paragraphs>135</Paragraphs>
  <CharactersWithSpaces>1851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坂本　知子</cp:lastModifiedBy>
  <cp:lastPrinted>2018-05-29T06:10:00Z</cp:lastPrinted>
  <dcterms:created xsi:type="dcterms:W3CDTF">2020-04-15T12:53:00Z</dcterms:created>
  <dcterms:modified xsi:type="dcterms:W3CDTF">2020-06-30T00:59:09Z</dcterms:modified>
  <cp:revision>4</cp:revision>
</cp:coreProperties>
</file>